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32D36F" w14:textId="77777777" w:rsidR="005216EB" w:rsidRDefault="00000000">
      <w:pPr>
        <w:tabs>
          <w:tab w:val="left" w:pos="3725"/>
          <w:tab w:val="left" w:pos="7881"/>
        </w:tabs>
        <w:ind w:left="75"/>
        <w:rPr>
          <w:rFonts w:ascii="Times New Roman"/>
          <w:sz w:val="20"/>
        </w:rPr>
      </w:pPr>
      <w:r>
        <w:rPr>
          <w:rFonts w:ascii="Times New Roman"/>
          <w:noProof/>
          <w:position w:val="2"/>
          <w:sz w:val="20"/>
        </w:rPr>
        <w:drawing>
          <wp:inline distT="0" distB="0" distL="0" distR="0" wp14:anchorId="34960C96" wp14:editId="7B6DAA42">
            <wp:extent cx="800973" cy="365759"/>
            <wp:effectExtent l="0" t="0" r="0" b="0"/>
            <wp:docPr id="2" name="Image 2" descr="Government of Malta logo - 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Government of Malta logo - EN"/>
                    <pic:cNvPicPr/>
                  </pic:nvPicPr>
                  <pic:blipFill>
                    <a:blip r:embed="rId7" cstate="print"/>
                    <a:stretch>
                      <a:fillRect/>
                    </a:stretch>
                  </pic:blipFill>
                  <pic:spPr>
                    <a:xfrm>
                      <a:off x="0" y="0"/>
                      <a:ext cx="800973" cy="365759"/>
                    </a:xfrm>
                    <a:prstGeom prst="rect">
                      <a:avLst/>
                    </a:prstGeom>
                  </pic:spPr>
                </pic:pic>
              </a:graphicData>
            </a:graphic>
          </wp:inline>
        </w:drawing>
      </w:r>
      <w:r>
        <w:rPr>
          <w:rFonts w:ascii="Times New Roman"/>
          <w:position w:val="2"/>
          <w:sz w:val="20"/>
        </w:rPr>
        <w:tab/>
      </w:r>
      <w:r>
        <w:rPr>
          <w:rFonts w:ascii="Times New Roman"/>
          <w:noProof/>
          <w:position w:val="11"/>
          <w:sz w:val="20"/>
        </w:rPr>
        <w:drawing>
          <wp:inline distT="0" distB="0" distL="0" distR="0" wp14:anchorId="3929A907" wp14:editId="0E463F8C">
            <wp:extent cx="1368162" cy="256031"/>
            <wp:effectExtent l="0" t="0" r="0" b="0"/>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8" cstate="print"/>
                    <a:stretch>
                      <a:fillRect/>
                    </a:stretch>
                  </pic:blipFill>
                  <pic:spPr>
                    <a:xfrm>
                      <a:off x="0" y="0"/>
                      <a:ext cx="1368162" cy="256031"/>
                    </a:xfrm>
                    <a:prstGeom prst="rect">
                      <a:avLst/>
                    </a:prstGeom>
                  </pic:spPr>
                </pic:pic>
              </a:graphicData>
            </a:graphic>
          </wp:inline>
        </w:drawing>
      </w:r>
      <w:r>
        <w:rPr>
          <w:rFonts w:ascii="Times New Roman"/>
          <w:position w:val="11"/>
          <w:sz w:val="20"/>
        </w:rPr>
        <w:tab/>
      </w:r>
      <w:r>
        <w:rPr>
          <w:rFonts w:ascii="Times New Roman"/>
          <w:noProof/>
          <w:sz w:val="20"/>
        </w:rPr>
        <w:drawing>
          <wp:inline distT="0" distB="0" distL="0" distR="0" wp14:anchorId="380094B5" wp14:editId="0955BC19">
            <wp:extent cx="484964" cy="384048"/>
            <wp:effectExtent l="0" t="0" r="0" b="0"/>
            <wp:docPr id="4" name="Image 4" descr="Fondi-eu-logo-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descr="Fondi-eu-logo-2"/>
                    <pic:cNvPicPr/>
                  </pic:nvPicPr>
                  <pic:blipFill>
                    <a:blip r:embed="rId9" cstate="print"/>
                    <a:stretch>
                      <a:fillRect/>
                    </a:stretch>
                  </pic:blipFill>
                  <pic:spPr>
                    <a:xfrm>
                      <a:off x="0" y="0"/>
                      <a:ext cx="484964" cy="384048"/>
                    </a:xfrm>
                    <a:prstGeom prst="rect">
                      <a:avLst/>
                    </a:prstGeom>
                  </pic:spPr>
                </pic:pic>
              </a:graphicData>
            </a:graphic>
          </wp:inline>
        </w:drawing>
      </w:r>
    </w:p>
    <w:p w14:paraId="70E5F561" w14:textId="77777777" w:rsidR="005216EB" w:rsidRDefault="005216EB">
      <w:pPr>
        <w:pStyle w:val="BodyText"/>
        <w:rPr>
          <w:rFonts w:ascii="Times New Roman"/>
          <w:sz w:val="30"/>
        </w:rPr>
      </w:pPr>
    </w:p>
    <w:p w14:paraId="410382F3" w14:textId="77777777" w:rsidR="005216EB" w:rsidRDefault="005216EB">
      <w:pPr>
        <w:pStyle w:val="BodyText"/>
        <w:spacing w:before="59"/>
        <w:rPr>
          <w:rFonts w:ascii="Times New Roman"/>
          <w:sz w:val="30"/>
        </w:rPr>
      </w:pPr>
    </w:p>
    <w:p w14:paraId="3EC36FBB" w14:textId="77777777" w:rsidR="005216EB" w:rsidRDefault="00000000">
      <w:pPr>
        <w:ind w:left="2145" w:right="2002"/>
        <w:jc w:val="center"/>
        <w:rPr>
          <w:b/>
          <w:sz w:val="30"/>
        </w:rPr>
      </w:pPr>
      <w:r>
        <w:rPr>
          <w:b/>
          <w:sz w:val="30"/>
        </w:rPr>
        <w:t>GUIDANCE</w:t>
      </w:r>
      <w:r>
        <w:rPr>
          <w:b/>
          <w:spacing w:val="-5"/>
          <w:sz w:val="30"/>
        </w:rPr>
        <w:t xml:space="preserve"> </w:t>
      </w:r>
      <w:r>
        <w:rPr>
          <w:b/>
          <w:spacing w:val="-2"/>
          <w:sz w:val="30"/>
        </w:rPr>
        <w:t>NOTES</w:t>
      </w:r>
    </w:p>
    <w:p w14:paraId="6AA22F66" w14:textId="77777777" w:rsidR="005216EB" w:rsidRDefault="00000000">
      <w:pPr>
        <w:spacing w:before="1"/>
        <w:ind w:left="2145" w:right="2009"/>
        <w:jc w:val="center"/>
        <w:rPr>
          <w:b/>
          <w:i/>
          <w:sz w:val="30"/>
        </w:rPr>
      </w:pPr>
      <w:r>
        <w:rPr>
          <w:b/>
          <w:i/>
          <w:sz w:val="30"/>
        </w:rPr>
        <w:t>Measure</w:t>
      </w:r>
      <w:r>
        <w:rPr>
          <w:b/>
          <w:i/>
          <w:spacing w:val="-4"/>
          <w:sz w:val="30"/>
        </w:rPr>
        <w:t xml:space="preserve"> </w:t>
      </w:r>
      <w:r>
        <w:rPr>
          <w:b/>
          <w:i/>
          <w:sz w:val="30"/>
        </w:rPr>
        <w:t>3</w:t>
      </w:r>
      <w:r>
        <w:rPr>
          <w:b/>
          <w:i/>
          <w:spacing w:val="-5"/>
          <w:sz w:val="30"/>
        </w:rPr>
        <w:t xml:space="preserve"> </w:t>
      </w:r>
      <w:r>
        <w:rPr>
          <w:b/>
          <w:i/>
          <w:sz w:val="30"/>
        </w:rPr>
        <w:t>–</w:t>
      </w:r>
      <w:r>
        <w:rPr>
          <w:b/>
          <w:i/>
          <w:spacing w:val="-2"/>
          <w:sz w:val="30"/>
        </w:rPr>
        <w:t xml:space="preserve"> </w:t>
      </w:r>
      <w:r>
        <w:rPr>
          <w:b/>
          <w:i/>
          <w:sz w:val="30"/>
        </w:rPr>
        <w:t>Marketing</w:t>
      </w:r>
      <w:r>
        <w:rPr>
          <w:b/>
          <w:i/>
          <w:spacing w:val="-3"/>
          <w:sz w:val="30"/>
        </w:rPr>
        <w:t xml:space="preserve"> </w:t>
      </w:r>
      <w:r>
        <w:rPr>
          <w:b/>
          <w:i/>
          <w:sz w:val="30"/>
        </w:rPr>
        <w:t>of</w:t>
      </w:r>
      <w:r>
        <w:rPr>
          <w:b/>
          <w:i/>
          <w:spacing w:val="-3"/>
          <w:sz w:val="30"/>
        </w:rPr>
        <w:t xml:space="preserve"> </w:t>
      </w:r>
      <w:r>
        <w:rPr>
          <w:b/>
          <w:i/>
          <w:sz w:val="30"/>
        </w:rPr>
        <w:t>the</w:t>
      </w:r>
      <w:r>
        <w:rPr>
          <w:b/>
          <w:i/>
          <w:spacing w:val="-4"/>
          <w:sz w:val="30"/>
        </w:rPr>
        <w:t xml:space="preserve"> </w:t>
      </w:r>
      <w:r>
        <w:rPr>
          <w:b/>
          <w:i/>
          <w:spacing w:val="-2"/>
          <w:sz w:val="30"/>
        </w:rPr>
        <w:t>Territory</w:t>
      </w:r>
    </w:p>
    <w:p w14:paraId="6B014D6B" w14:textId="77777777" w:rsidR="005216EB" w:rsidRDefault="00000000">
      <w:pPr>
        <w:spacing w:before="365" w:line="242" w:lineRule="auto"/>
        <w:ind w:left="2145" w:right="2002"/>
        <w:jc w:val="center"/>
        <w:rPr>
          <w:b/>
          <w:i/>
          <w:sz w:val="24"/>
        </w:rPr>
      </w:pPr>
      <w:r>
        <w:rPr>
          <w:b/>
          <w:i/>
          <w:sz w:val="24"/>
        </w:rPr>
        <w:t>Common</w:t>
      </w:r>
      <w:r>
        <w:rPr>
          <w:b/>
          <w:i/>
          <w:spacing w:val="-14"/>
          <w:sz w:val="24"/>
        </w:rPr>
        <w:t xml:space="preserve"> </w:t>
      </w:r>
      <w:r>
        <w:rPr>
          <w:b/>
          <w:i/>
          <w:sz w:val="24"/>
        </w:rPr>
        <w:t>Agricultural</w:t>
      </w:r>
      <w:r>
        <w:rPr>
          <w:b/>
          <w:i/>
          <w:spacing w:val="-14"/>
          <w:sz w:val="24"/>
        </w:rPr>
        <w:t xml:space="preserve"> </w:t>
      </w:r>
      <w:r>
        <w:rPr>
          <w:b/>
          <w:i/>
          <w:sz w:val="24"/>
        </w:rPr>
        <w:t>Fund</w:t>
      </w:r>
      <w:r>
        <w:rPr>
          <w:b/>
          <w:i/>
          <w:spacing w:val="-13"/>
          <w:sz w:val="24"/>
        </w:rPr>
        <w:t xml:space="preserve"> </w:t>
      </w:r>
      <w:r>
        <w:rPr>
          <w:b/>
          <w:i/>
          <w:sz w:val="24"/>
        </w:rPr>
        <w:t>-</w:t>
      </w:r>
      <w:r>
        <w:rPr>
          <w:b/>
          <w:i/>
          <w:spacing w:val="-14"/>
          <w:sz w:val="24"/>
        </w:rPr>
        <w:t xml:space="preserve"> </w:t>
      </w:r>
      <w:r>
        <w:rPr>
          <w:b/>
          <w:i/>
          <w:sz w:val="24"/>
        </w:rPr>
        <w:t>Strategic</w:t>
      </w:r>
      <w:r>
        <w:rPr>
          <w:b/>
          <w:i/>
          <w:spacing w:val="-13"/>
          <w:sz w:val="24"/>
        </w:rPr>
        <w:t xml:space="preserve"> </w:t>
      </w:r>
      <w:r>
        <w:rPr>
          <w:b/>
          <w:i/>
          <w:sz w:val="24"/>
        </w:rPr>
        <w:t>Plan</w:t>
      </w:r>
      <w:r>
        <w:rPr>
          <w:b/>
          <w:i/>
          <w:spacing w:val="-14"/>
          <w:sz w:val="24"/>
        </w:rPr>
        <w:t xml:space="preserve"> </w:t>
      </w:r>
      <w:r>
        <w:rPr>
          <w:b/>
          <w:i/>
          <w:sz w:val="24"/>
        </w:rPr>
        <w:t>for Malta (2023-2027)</w:t>
      </w:r>
    </w:p>
    <w:p w14:paraId="2C03FB42" w14:textId="77777777" w:rsidR="005216EB" w:rsidRDefault="00000000">
      <w:pPr>
        <w:pStyle w:val="BodyText"/>
        <w:spacing w:before="24"/>
        <w:rPr>
          <w:b/>
          <w:i/>
          <w:sz w:val="20"/>
        </w:rPr>
      </w:pPr>
      <w:r>
        <w:rPr>
          <w:b/>
          <w:i/>
          <w:noProof/>
          <w:sz w:val="20"/>
        </w:rPr>
        <mc:AlternateContent>
          <mc:Choice Requires="wps">
            <w:drawing>
              <wp:anchor distT="0" distB="0" distL="0" distR="0" simplePos="0" relativeHeight="487587840" behindDoc="1" locked="0" layoutInCell="1" allowOverlap="1" wp14:anchorId="391DC47A" wp14:editId="46075B67">
                <wp:simplePos x="0" y="0"/>
                <wp:positionH relativeFrom="page">
                  <wp:posOffset>1125016</wp:posOffset>
                </wp:positionH>
                <wp:positionV relativeFrom="paragraph">
                  <wp:posOffset>185572</wp:posOffset>
                </wp:positionV>
                <wp:extent cx="5307965" cy="635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7965" cy="6350"/>
                        </a:xfrm>
                        <a:custGeom>
                          <a:avLst/>
                          <a:gdLst/>
                          <a:ahLst/>
                          <a:cxnLst/>
                          <a:rect l="l" t="t" r="r" b="b"/>
                          <a:pathLst>
                            <a:path w="5307965" h="6350">
                              <a:moveTo>
                                <a:pt x="5307457" y="0"/>
                              </a:moveTo>
                              <a:lnTo>
                                <a:pt x="0" y="0"/>
                              </a:lnTo>
                              <a:lnTo>
                                <a:pt x="0" y="6096"/>
                              </a:lnTo>
                              <a:lnTo>
                                <a:pt x="5307457" y="6096"/>
                              </a:lnTo>
                              <a:lnTo>
                                <a:pt x="530745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7E8EE52" id="Graphic 5" o:spid="_x0000_s1026" style="position:absolute;margin-left:88.6pt;margin-top:14.6pt;width:417.95pt;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530796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" path="m5307457,l,,,6096r5307457,l5307457,xe" fillcolor="black" stroked="f">
                <v:path arrowok="t"/>
                <w10:wrap type="topAndBottom" anchorx="page"/>
              </v:shape>
            </w:pict>
          </mc:Fallback>
        </mc:AlternateContent>
      </w:r>
    </w:p>
    <w:p w14:paraId="2FCAD058" w14:textId="77777777" w:rsidR="005216EB" w:rsidRDefault="005216EB">
      <w:pPr>
        <w:pStyle w:val="BodyText"/>
        <w:spacing w:before="76"/>
        <w:rPr>
          <w:b/>
          <w:i/>
          <w:sz w:val="24"/>
        </w:rPr>
      </w:pPr>
    </w:p>
    <w:p w14:paraId="12A790BF" w14:textId="77777777" w:rsidR="005216EB" w:rsidRDefault="00000000">
      <w:pPr>
        <w:ind w:left="2145" w:right="2004"/>
        <w:jc w:val="center"/>
        <w:rPr>
          <w:i/>
          <w:sz w:val="24"/>
        </w:rPr>
      </w:pPr>
      <w:r>
        <w:rPr>
          <w:i/>
          <w:sz w:val="24"/>
        </w:rPr>
        <w:t>Version</w:t>
      </w:r>
      <w:r>
        <w:rPr>
          <w:i/>
          <w:spacing w:val="12"/>
          <w:sz w:val="24"/>
        </w:rPr>
        <w:t xml:space="preserve"> </w:t>
      </w:r>
      <w:r>
        <w:rPr>
          <w:i/>
          <w:sz w:val="24"/>
        </w:rPr>
        <w:t>Call3c</w:t>
      </w:r>
      <w:r>
        <w:rPr>
          <w:i/>
          <w:spacing w:val="15"/>
          <w:sz w:val="24"/>
        </w:rPr>
        <w:t xml:space="preserve"> </w:t>
      </w:r>
      <w:r>
        <w:rPr>
          <w:i/>
          <w:sz w:val="24"/>
        </w:rPr>
        <w:t>–</w:t>
      </w:r>
      <w:r>
        <w:rPr>
          <w:i/>
          <w:spacing w:val="15"/>
          <w:sz w:val="24"/>
        </w:rPr>
        <w:t xml:space="preserve"> </w:t>
      </w:r>
      <w:r>
        <w:rPr>
          <w:i/>
          <w:sz w:val="24"/>
        </w:rPr>
        <w:t>issued</w:t>
      </w:r>
      <w:r>
        <w:rPr>
          <w:i/>
          <w:spacing w:val="17"/>
          <w:sz w:val="24"/>
        </w:rPr>
        <w:t xml:space="preserve"> </w:t>
      </w:r>
      <w:r>
        <w:rPr>
          <w:i/>
          <w:sz w:val="24"/>
        </w:rPr>
        <w:t>May</w:t>
      </w:r>
      <w:r>
        <w:rPr>
          <w:i/>
          <w:spacing w:val="15"/>
          <w:sz w:val="24"/>
        </w:rPr>
        <w:t xml:space="preserve"> </w:t>
      </w:r>
      <w:r>
        <w:rPr>
          <w:i/>
          <w:spacing w:val="-4"/>
          <w:sz w:val="24"/>
        </w:rPr>
        <w:t>2026</w:t>
      </w:r>
    </w:p>
    <w:p w14:paraId="41689B85" w14:textId="77777777" w:rsidR="005216EB" w:rsidRDefault="005216EB">
      <w:pPr>
        <w:pStyle w:val="BodyText"/>
        <w:rPr>
          <w:i/>
          <w:sz w:val="24"/>
        </w:rPr>
      </w:pPr>
    </w:p>
    <w:p w14:paraId="652316A1" w14:textId="77777777" w:rsidR="005216EB" w:rsidRDefault="005216EB">
      <w:pPr>
        <w:pStyle w:val="BodyText"/>
        <w:rPr>
          <w:i/>
          <w:sz w:val="24"/>
        </w:rPr>
      </w:pPr>
    </w:p>
    <w:p w14:paraId="0E280C1D" w14:textId="77777777" w:rsidR="005216EB" w:rsidRDefault="005216EB">
      <w:pPr>
        <w:pStyle w:val="BodyText"/>
        <w:rPr>
          <w:i/>
          <w:sz w:val="24"/>
        </w:rPr>
      </w:pPr>
    </w:p>
    <w:p w14:paraId="31655E0C" w14:textId="77777777" w:rsidR="005216EB" w:rsidRDefault="005216EB">
      <w:pPr>
        <w:pStyle w:val="BodyText"/>
        <w:rPr>
          <w:i/>
          <w:sz w:val="24"/>
        </w:rPr>
      </w:pPr>
    </w:p>
    <w:p w14:paraId="18D5BDF7" w14:textId="77777777" w:rsidR="005216EB" w:rsidRDefault="005216EB">
      <w:pPr>
        <w:pStyle w:val="BodyText"/>
        <w:rPr>
          <w:i/>
          <w:sz w:val="24"/>
        </w:rPr>
      </w:pPr>
    </w:p>
    <w:p w14:paraId="5AE56AC5" w14:textId="77777777" w:rsidR="005216EB" w:rsidRDefault="005216EB">
      <w:pPr>
        <w:pStyle w:val="BodyText"/>
        <w:rPr>
          <w:i/>
          <w:sz w:val="24"/>
        </w:rPr>
      </w:pPr>
    </w:p>
    <w:p w14:paraId="2E3DF0B1" w14:textId="77777777" w:rsidR="005216EB" w:rsidRDefault="005216EB">
      <w:pPr>
        <w:pStyle w:val="BodyText"/>
        <w:rPr>
          <w:i/>
          <w:sz w:val="24"/>
        </w:rPr>
      </w:pPr>
    </w:p>
    <w:p w14:paraId="19478A13" w14:textId="77777777" w:rsidR="005216EB" w:rsidRDefault="005216EB">
      <w:pPr>
        <w:pStyle w:val="BodyText"/>
        <w:rPr>
          <w:i/>
          <w:sz w:val="24"/>
        </w:rPr>
      </w:pPr>
    </w:p>
    <w:p w14:paraId="6888B139" w14:textId="77777777" w:rsidR="005216EB" w:rsidRDefault="005216EB">
      <w:pPr>
        <w:pStyle w:val="BodyText"/>
        <w:rPr>
          <w:i/>
          <w:sz w:val="24"/>
        </w:rPr>
      </w:pPr>
    </w:p>
    <w:p w14:paraId="5F03CBFF" w14:textId="77777777" w:rsidR="005216EB" w:rsidRDefault="005216EB">
      <w:pPr>
        <w:pStyle w:val="BodyText"/>
        <w:rPr>
          <w:i/>
          <w:sz w:val="24"/>
        </w:rPr>
      </w:pPr>
    </w:p>
    <w:p w14:paraId="2FB5CBE1" w14:textId="77777777" w:rsidR="005216EB" w:rsidRDefault="005216EB">
      <w:pPr>
        <w:pStyle w:val="BodyText"/>
        <w:rPr>
          <w:i/>
          <w:sz w:val="24"/>
        </w:rPr>
      </w:pPr>
    </w:p>
    <w:p w14:paraId="6C5B5333" w14:textId="77777777" w:rsidR="005216EB" w:rsidRDefault="005216EB">
      <w:pPr>
        <w:pStyle w:val="BodyText"/>
        <w:rPr>
          <w:i/>
          <w:sz w:val="24"/>
        </w:rPr>
      </w:pPr>
    </w:p>
    <w:p w14:paraId="0693AAEA" w14:textId="77777777" w:rsidR="005216EB" w:rsidRDefault="005216EB">
      <w:pPr>
        <w:pStyle w:val="BodyText"/>
        <w:rPr>
          <w:i/>
          <w:sz w:val="24"/>
        </w:rPr>
      </w:pPr>
    </w:p>
    <w:p w14:paraId="6A108F53" w14:textId="77777777" w:rsidR="005216EB" w:rsidRDefault="005216EB">
      <w:pPr>
        <w:pStyle w:val="BodyText"/>
        <w:rPr>
          <w:i/>
          <w:sz w:val="24"/>
        </w:rPr>
      </w:pPr>
    </w:p>
    <w:p w14:paraId="18574576" w14:textId="77777777" w:rsidR="005216EB" w:rsidRDefault="005216EB">
      <w:pPr>
        <w:pStyle w:val="BodyText"/>
        <w:rPr>
          <w:i/>
          <w:sz w:val="24"/>
        </w:rPr>
      </w:pPr>
    </w:p>
    <w:p w14:paraId="67107F54" w14:textId="77777777" w:rsidR="005216EB" w:rsidRDefault="005216EB">
      <w:pPr>
        <w:pStyle w:val="BodyText"/>
        <w:rPr>
          <w:i/>
          <w:sz w:val="24"/>
        </w:rPr>
      </w:pPr>
    </w:p>
    <w:p w14:paraId="7EF1B3F2" w14:textId="77777777" w:rsidR="005216EB" w:rsidRDefault="005216EB">
      <w:pPr>
        <w:pStyle w:val="BodyText"/>
        <w:rPr>
          <w:i/>
          <w:sz w:val="24"/>
        </w:rPr>
      </w:pPr>
    </w:p>
    <w:p w14:paraId="1991437A" w14:textId="77777777" w:rsidR="005216EB" w:rsidRDefault="005216EB">
      <w:pPr>
        <w:pStyle w:val="BodyText"/>
        <w:rPr>
          <w:i/>
          <w:sz w:val="24"/>
        </w:rPr>
      </w:pPr>
    </w:p>
    <w:p w14:paraId="74D65CD5" w14:textId="77777777" w:rsidR="005216EB" w:rsidRDefault="005216EB">
      <w:pPr>
        <w:pStyle w:val="BodyText"/>
        <w:spacing w:before="141"/>
        <w:rPr>
          <w:i/>
          <w:sz w:val="24"/>
        </w:rPr>
      </w:pPr>
    </w:p>
    <w:p w14:paraId="5EB45C73" w14:textId="77777777" w:rsidR="005216EB" w:rsidRDefault="00000000">
      <w:pPr>
        <w:pStyle w:val="Heading1"/>
        <w:ind w:left="2145" w:right="2004"/>
        <w:jc w:val="center"/>
      </w:pPr>
      <w:r>
        <w:t>GAL</w:t>
      </w:r>
      <w:r>
        <w:rPr>
          <w:spacing w:val="-1"/>
        </w:rPr>
        <w:t xml:space="preserve"> </w:t>
      </w:r>
      <w:r>
        <w:t>XLOKK</w:t>
      </w:r>
      <w:r>
        <w:rPr>
          <w:spacing w:val="-1"/>
        </w:rPr>
        <w:t xml:space="preserve"> </w:t>
      </w:r>
      <w:r>
        <w:rPr>
          <w:spacing w:val="-2"/>
        </w:rPr>
        <w:t>FOUNDATION</w:t>
      </w:r>
    </w:p>
    <w:p w14:paraId="484B9865" w14:textId="77777777" w:rsidR="005216EB" w:rsidRDefault="00000000">
      <w:pPr>
        <w:spacing w:before="63" w:line="290" w:lineRule="auto"/>
        <w:ind w:left="3213" w:right="3069" w:firstLine="4"/>
        <w:jc w:val="center"/>
        <w:rPr>
          <w:b/>
          <w:sz w:val="24"/>
        </w:rPr>
      </w:pPr>
      <w:r>
        <w:rPr>
          <w:sz w:val="24"/>
        </w:rPr>
        <w:t xml:space="preserve">269, Main Street. </w:t>
      </w:r>
      <w:proofErr w:type="spellStart"/>
      <w:r>
        <w:rPr>
          <w:sz w:val="24"/>
        </w:rPr>
        <w:t>Qormi</w:t>
      </w:r>
      <w:proofErr w:type="spellEnd"/>
      <w:r>
        <w:rPr>
          <w:sz w:val="24"/>
        </w:rPr>
        <w:t xml:space="preserve"> Telephone:</w:t>
      </w:r>
      <w:r>
        <w:rPr>
          <w:spacing w:val="38"/>
          <w:sz w:val="24"/>
        </w:rPr>
        <w:t xml:space="preserve"> </w:t>
      </w:r>
      <w:r>
        <w:rPr>
          <w:sz w:val="24"/>
        </w:rPr>
        <w:t>(+)356</w:t>
      </w:r>
      <w:r>
        <w:rPr>
          <w:spacing w:val="-9"/>
          <w:sz w:val="24"/>
        </w:rPr>
        <w:t xml:space="preserve"> </w:t>
      </w:r>
      <w:r>
        <w:rPr>
          <w:sz w:val="24"/>
        </w:rPr>
        <w:t>2099</w:t>
      </w:r>
      <w:r>
        <w:rPr>
          <w:spacing w:val="-9"/>
          <w:sz w:val="24"/>
        </w:rPr>
        <w:t xml:space="preserve"> </w:t>
      </w:r>
      <w:r>
        <w:rPr>
          <w:sz w:val="24"/>
        </w:rPr>
        <w:t xml:space="preserve">8008 Email: </w:t>
      </w:r>
      <w:hyperlink r:id="rId10">
        <w:r>
          <w:rPr>
            <w:b/>
            <w:color w:val="0000FF"/>
            <w:sz w:val="24"/>
            <w:u w:val="single" w:color="0000FF"/>
          </w:rPr>
          <w:t>info@galxlokk.com</w:t>
        </w:r>
      </w:hyperlink>
    </w:p>
    <w:p w14:paraId="172234C2" w14:textId="77777777" w:rsidR="005216EB" w:rsidRDefault="005216EB">
      <w:pPr>
        <w:pStyle w:val="BodyText"/>
        <w:rPr>
          <w:b/>
          <w:sz w:val="20"/>
        </w:rPr>
      </w:pPr>
    </w:p>
    <w:p w14:paraId="164EB6B1" w14:textId="77777777" w:rsidR="005216EB" w:rsidRDefault="005216EB">
      <w:pPr>
        <w:pStyle w:val="BodyText"/>
        <w:rPr>
          <w:b/>
          <w:sz w:val="20"/>
        </w:rPr>
      </w:pPr>
    </w:p>
    <w:p w14:paraId="64C37153" w14:textId="77777777" w:rsidR="005216EB" w:rsidRDefault="005216EB">
      <w:pPr>
        <w:pStyle w:val="BodyText"/>
        <w:rPr>
          <w:b/>
          <w:sz w:val="20"/>
        </w:rPr>
      </w:pPr>
    </w:p>
    <w:p w14:paraId="38DF72DE" w14:textId="77777777" w:rsidR="005216EB" w:rsidRDefault="00000000">
      <w:pPr>
        <w:pStyle w:val="BodyText"/>
        <w:spacing w:before="142"/>
        <w:rPr>
          <w:b/>
          <w:sz w:val="20"/>
        </w:rPr>
      </w:pPr>
      <w:r>
        <w:rPr>
          <w:b/>
          <w:noProof/>
          <w:sz w:val="20"/>
        </w:rPr>
        <w:drawing>
          <wp:anchor distT="0" distB="0" distL="0" distR="0" simplePos="0" relativeHeight="487588352" behindDoc="1" locked="0" layoutInCell="1" allowOverlap="1" wp14:anchorId="234A6B84" wp14:editId="790B6C69">
            <wp:simplePos x="0" y="0"/>
            <wp:positionH relativeFrom="page">
              <wp:posOffset>1152242</wp:posOffset>
            </wp:positionH>
            <wp:positionV relativeFrom="paragraph">
              <wp:posOffset>260439</wp:posOffset>
            </wp:positionV>
            <wp:extent cx="392696" cy="699516"/>
            <wp:effectExtent l="0" t="0" r="0" b="0"/>
            <wp:wrapTopAndBottom/>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1" cstate="print"/>
                    <a:stretch>
                      <a:fillRect/>
                    </a:stretch>
                  </pic:blipFill>
                  <pic:spPr>
                    <a:xfrm>
                      <a:off x="0" y="0"/>
                      <a:ext cx="392696" cy="699516"/>
                    </a:xfrm>
                    <a:prstGeom prst="rect">
                      <a:avLst/>
                    </a:prstGeom>
                  </pic:spPr>
                </pic:pic>
              </a:graphicData>
            </a:graphic>
          </wp:anchor>
        </w:drawing>
      </w:r>
      <w:r>
        <w:rPr>
          <w:b/>
          <w:noProof/>
          <w:sz w:val="20"/>
        </w:rPr>
        <w:drawing>
          <wp:anchor distT="0" distB="0" distL="0" distR="0" simplePos="0" relativeHeight="487588864" behindDoc="1" locked="0" layoutInCell="1" allowOverlap="1" wp14:anchorId="464AE098" wp14:editId="41970926">
            <wp:simplePos x="0" y="0"/>
            <wp:positionH relativeFrom="page">
              <wp:posOffset>4629150</wp:posOffset>
            </wp:positionH>
            <wp:positionV relativeFrom="paragraph">
              <wp:posOffset>555200</wp:posOffset>
            </wp:positionV>
            <wp:extent cx="1887466" cy="499872"/>
            <wp:effectExtent l="0" t="0" r="0" b="0"/>
            <wp:wrapTopAndBottom/>
            <wp:docPr id="7" name="Image 7" descr="THE EAFRD 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descr="THE EAFRD logo"/>
                    <pic:cNvPicPr/>
                  </pic:nvPicPr>
                  <pic:blipFill>
                    <a:blip r:embed="rId12" cstate="print"/>
                    <a:stretch>
                      <a:fillRect/>
                    </a:stretch>
                  </pic:blipFill>
                  <pic:spPr>
                    <a:xfrm>
                      <a:off x="0" y="0"/>
                      <a:ext cx="1887466" cy="499872"/>
                    </a:xfrm>
                    <a:prstGeom prst="rect">
                      <a:avLst/>
                    </a:prstGeom>
                  </pic:spPr>
                </pic:pic>
              </a:graphicData>
            </a:graphic>
          </wp:anchor>
        </w:drawing>
      </w:r>
    </w:p>
    <w:p w14:paraId="6F466FD5" w14:textId="77777777" w:rsidR="005216EB" w:rsidRDefault="005216EB">
      <w:pPr>
        <w:pStyle w:val="BodyText"/>
        <w:rPr>
          <w:b/>
          <w:sz w:val="20"/>
        </w:rPr>
        <w:sectPr w:rsidR="005216EB">
          <w:footerReference w:type="default" r:id="rId13"/>
          <w:type w:val="continuous"/>
          <w:pgSz w:w="11900" w:h="16850"/>
          <w:pgMar w:top="1600" w:right="1417" w:bottom="880" w:left="1275" w:header="0" w:footer="689" w:gutter="0"/>
          <w:pgNumType w:start="1"/>
          <w:cols w:space="720"/>
        </w:sectPr>
      </w:pPr>
    </w:p>
    <w:p w14:paraId="7C3D3FA0" w14:textId="77777777" w:rsidR="005216EB" w:rsidRDefault="00000000">
      <w:pPr>
        <w:pStyle w:val="Title"/>
      </w:pPr>
      <w:r>
        <w:rPr>
          <w:color w:val="29476D"/>
          <w:spacing w:val="-2"/>
        </w:rPr>
        <w:lastRenderedPageBreak/>
        <w:t>Contents</w:t>
      </w:r>
    </w:p>
    <w:p w14:paraId="54BEEA10" w14:textId="77777777" w:rsidR="005216EB" w:rsidRDefault="005216EB">
      <w:pPr>
        <w:pStyle w:val="Title"/>
        <w:sectPr w:rsidR="005216EB">
          <w:pgSz w:w="11900" w:h="16850"/>
          <w:pgMar w:top="1420" w:right="1417" w:bottom="1451" w:left="1275" w:header="0" w:footer="689" w:gutter="0"/>
          <w:cols w:space="720"/>
        </w:sectPr>
      </w:pPr>
    </w:p>
    <w:sdt>
      <w:sdtPr>
        <w:rPr>
          <w:b w:val="0"/>
          <w:bCs w:val="0"/>
        </w:rPr>
        <w:id w:val="1556662405"/>
        <w:docPartObj>
          <w:docPartGallery w:val="Table of Contents"/>
          <w:docPartUnique/>
        </w:docPartObj>
      </w:sdtPr>
      <w:sdtContent>
        <w:p w14:paraId="3B265B47" w14:textId="77777777" w:rsidR="005216EB" w:rsidRDefault="00000000">
          <w:pPr>
            <w:pStyle w:val="TOC1"/>
            <w:tabs>
              <w:tab w:val="left" w:leader="dot" w:pos="8674"/>
            </w:tabs>
            <w:spacing w:before="32"/>
          </w:pPr>
          <w:hyperlink w:anchor="_bookmark0" w:history="1">
            <w:r>
              <w:rPr>
                <w:color w:val="001F5F"/>
                <w:spacing w:val="-2"/>
              </w:rPr>
              <w:t>Disclaimer</w:t>
            </w:r>
            <w:r>
              <w:rPr>
                <w:color w:val="001F5F"/>
              </w:rPr>
              <w:tab/>
            </w:r>
            <w:r>
              <w:rPr>
                <w:color w:val="001F5F"/>
                <w:spacing w:val="-10"/>
              </w:rPr>
              <w:t>4</w:t>
            </w:r>
          </w:hyperlink>
        </w:p>
        <w:p w14:paraId="4988891C" w14:textId="77777777" w:rsidR="005216EB" w:rsidRDefault="00000000">
          <w:pPr>
            <w:pStyle w:val="TOC1"/>
            <w:tabs>
              <w:tab w:val="left" w:leader="dot" w:pos="8674"/>
            </w:tabs>
          </w:pPr>
          <w:hyperlink w:anchor="_bookmark1" w:history="1">
            <w:r>
              <w:rPr>
                <w:color w:val="001F5F"/>
              </w:rPr>
              <w:t>The</w:t>
            </w:r>
            <w:r>
              <w:rPr>
                <w:color w:val="001F5F"/>
                <w:spacing w:val="-3"/>
              </w:rPr>
              <w:t xml:space="preserve"> </w:t>
            </w:r>
            <w:r>
              <w:rPr>
                <w:color w:val="001F5F"/>
              </w:rPr>
              <w:t>Submission</w:t>
            </w:r>
            <w:r>
              <w:rPr>
                <w:color w:val="001F5F"/>
                <w:spacing w:val="-3"/>
              </w:rPr>
              <w:t xml:space="preserve"> </w:t>
            </w:r>
            <w:r>
              <w:rPr>
                <w:color w:val="001F5F"/>
              </w:rPr>
              <w:t>of</w:t>
            </w:r>
            <w:r>
              <w:rPr>
                <w:color w:val="001F5F"/>
                <w:spacing w:val="-2"/>
              </w:rPr>
              <w:t xml:space="preserve"> Documentation</w:t>
            </w:r>
            <w:r>
              <w:rPr>
                <w:color w:val="001F5F"/>
              </w:rPr>
              <w:tab/>
            </w:r>
            <w:r>
              <w:rPr>
                <w:color w:val="001F5F"/>
                <w:spacing w:val="-10"/>
              </w:rPr>
              <w:t>4</w:t>
            </w:r>
          </w:hyperlink>
        </w:p>
        <w:p w14:paraId="1600DA9B" w14:textId="77777777" w:rsidR="005216EB" w:rsidRDefault="00000000">
          <w:pPr>
            <w:pStyle w:val="TOC1"/>
            <w:tabs>
              <w:tab w:val="left" w:leader="dot" w:pos="8674"/>
            </w:tabs>
          </w:pPr>
          <w:hyperlink w:anchor="_bookmark2" w:history="1">
            <w:r>
              <w:rPr>
                <w:color w:val="001F5F"/>
                <w:spacing w:val="-2"/>
              </w:rPr>
              <w:t>Provision</w:t>
            </w:r>
            <w:r>
              <w:rPr>
                <w:color w:val="001F5F"/>
              </w:rPr>
              <w:tab/>
            </w:r>
            <w:r>
              <w:rPr>
                <w:color w:val="001F5F"/>
                <w:spacing w:val="-10"/>
              </w:rPr>
              <w:t>5</w:t>
            </w:r>
          </w:hyperlink>
        </w:p>
        <w:p w14:paraId="39CF2135" w14:textId="77777777" w:rsidR="005216EB" w:rsidRDefault="00000000">
          <w:pPr>
            <w:pStyle w:val="TOC1"/>
            <w:tabs>
              <w:tab w:val="left" w:leader="dot" w:pos="8674"/>
            </w:tabs>
          </w:pPr>
          <w:hyperlink w:anchor="_bookmark3" w:history="1">
            <w:r>
              <w:rPr>
                <w:color w:val="001F5F"/>
                <w:spacing w:val="-2"/>
              </w:rPr>
              <w:t>Definitions:</w:t>
            </w:r>
            <w:r>
              <w:rPr>
                <w:color w:val="001F5F"/>
              </w:rPr>
              <w:tab/>
            </w:r>
            <w:r>
              <w:rPr>
                <w:color w:val="001F5F"/>
                <w:spacing w:val="-10"/>
              </w:rPr>
              <w:t>5</w:t>
            </w:r>
          </w:hyperlink>
        </w:p>
        <w:p w14:paraId="5A39D13C" w14:textId="77777777" w:rsidR="005216EB" w:rsidRDefault="00000000">
          <w:pPr>
            <w:pStyle w:val="TOC1"/>
            <w:tabs>
              <w:tab w:val="left" w:leader="dot" w:pos="8674"/>
            </w:tabs>
            <w:spacing w:before="2"/>
          </w:pPr>
          <w:hyperlink w:anchor="_bookmark4" w:history="1">
            <w:r>
              <w:rPr>
                <w:color w:val="001F5F"/>
                <w:spacing w:val="-2"/>
              </w:rPr>
              <w:t>Introduction</w:t>
            </w:r>
            <w:r>
              <w:rPr>
                <w:color w:val="001F5F"/>
              </w:rPr>
              <w:tab/>
            </w:r>
            <w:r>
              <w:rPr>
                <w:color w:val="001F5F"/>
                <w:spacing w:val="-10"/>
              </w:rPr>
              <w:t>7</w:t>
            </w:r>
          </w:hyperlink>
        </w:p>
        <w:p w14:paraId="771CC29C" w14:textId="77777777" w:rsidR="005216EB" w:rsidRDefault="00000000">
          <w:pPr>
            <w:pStyle w:val="TOC2"/>
            <w:tabs>
              <w:tab w:val="left" w:leader="dot" w:pos="8684"/>
            </w:tabs>
          </w:pPr>
          <w:hyperlink w:anchor="_bookmark5" w:history="1">
            <w:r>
              <w:rPr>
                <w:spacing w:val="-2"/>
              </w:rPr>
              <w:t>Authorities</w:t>
            </w:r>
            <w:r>
              <w:tab/>
            </w:r>
            <w:r>
              <w:rPr>
                <w:spacing w:val="-10"/>
              </w:rPr>
              <w:t>7</w:t>
            </w:r>
          </w:hyperlink>
        </w:p>
        <w:p w14:paraId="2562D661" w14:textId="77777777" w:rsidR="005216EB" w:rsidRDefault="00000000">
          <w:pPr>
            <w:pStyle w:val="TOC2"/>
            <w:tabs>
              <w:tab w:val="left" w:leader="dot" w:pos="8684"/>
            </w:tabs>
          </w:pPr>
          <w:hyperlink w:anchor="_bookmark6" w:history="1">
            <w:r>
              <w:t>Complementary</w:t>
            </w:r>
            <w:r>
              <w:rPr>
                <w:spacing w:val="-7"/>
              </w:rPr>
              <w:t xml:space="preserve"> </w:t>
            </w:r>
            <w:r>
              <w:t>and</w:t>
            </w:r>
            <w:r>
              <w:rPr>
                <w:spacing w:val="-3"/>
              </w:rPr>
              <w:t xml:space="preserve"> </w:t>
            </w:r>
            <w:r>
              <w:t>demarcation</w:t>
            </w:r>
            <w:r>
              <w:rPr>
                <w:spacing w:val="-4"/>
              </w:rPr>
              <w:t xml:space="preserve"> </w:t>
            </w:r>
            <w:r>
              <w:t>with</w:t>
            </w:r>
            <w:r>
              <w:rPr>
                <w:spacing w:val="-3"/>
              </w:rPr>
              <w:t xml:space="preserve"> </w:t>
            </w:r>
            <w:r>
              <w:t>other</w:t>
            </w:r>
            <w:r>
              <w:rPr>
                <w:spacing w:val="-2"/>
              </w:rPr>
              <w:t xml:space="preserve"> interventions</w:t>
            </w:r>
            <w:r>
              <w:tab/>
            </w:r>
            <w:r>
              <w:rPr>
                <w:spacing w:val="-10"/>
              </w:rPr>
              <w:t>7</w:t>
            </w:r>
          </w:hyperlink>
        </w:p>
        <w:p w14:paraId="5BC71CE1" w14:textId="77777777" w:rsidR="005216EB" w:rsidRDefault="00000000">
          <w:pPr>
            <w:pStyle w:val="TOC2"/>
            <w:tabs>
              <w:tab w:val="left" w:leader="dot" w:pos="8684"/>
            </w:tabs>
          </w:pPr>
          <w:hyperlink w:anchor="_bookmark7" w:history="1">
            <w:r>
              <w:t>Contribution</w:t>
            </w:r>
            <w:r>
              <w:rPr>
                <w:spacing w:val="-4"/>
              </w:rPr>
              <w:t xml:space="preserve"> </w:t>
            </w:r>
            <w:r>
              <w:t>towards</w:t>
            </w:r>
            <w:r>
              <w:rPr>
                <w:spacing w:val="-3"/>
              </w:rPr>
              <w:t xml:space="preserve"> </w:t>
            </w:r>
            <w:r>
              <w:t>the</w:t>
            </w:r>
            <w:r>
              <w:rPr>
                <w:spacing w:val="-3"/>
              </w:rPr>
              <w:t xml:space="preserve"> </w:t>
            </w:r>
            <w:r>
              <w:t>LDS</w:t>
            </w:r>
            <w:r>
              <w:rPr>
                <w:spacing w:val="-4"/>
              </w:rPr>
              <w:t xml:space="preserve"> needs</w:t>
            </w:r>
            <w:r>
              <w:tab/>
            </w:r>
            <w:r>
              <w:rPr>
                <w:spacing w:val="-10"/>
              </w:rPr>
              <w:t>7</w:t>
            </w:r>
          </w:hyperlink>
        </w:p>
        <w:p w14:paraId="00ABD52F" w14:textId="77777777" w:rsidR="005216EB" w:rsidRDefault="00000000">
          <w:pPr>
            <w:pStyle w:val="TOC2"/>
            <w:tabs>
              <w:tab w:val="left" w:leader="dot" w:pos="8684"/>
            </w:tabs>
            <w:spacing w:before="2"/>
          </w:pPr>
          <w:hyperlink w:anchor="_bookmark9" w:history="1">
            <w:r>
              <w:t>Aim,</w:t>
            </w:r>
            <w:r>
              <w:rPr>
                <w:spacing w:val="-2"/>
              </w:rPr>
              <w:t xml:space="preserve"> </w:t>
            </w:r>
            <w:r>
              <w:t>Scope</w:t>
            </w:r>
            <w:r>
              <w:rPr>
                <w:spacing w:val="-1"/>
              </w:rPr>
              <w:t xml:space="preserve"> </w:t>
            </w:r>
            <w:r>
              <w:t>&amp;</w:t>
            </w:r>
            <w:r>
              <w:rPr>
                <w:spacing w:val="-2"/>
              </w:rPr>
              <w:t xml:space="preserve"> </w:t>
            </w:r>
            <w:r>
              <w:t>Objectives</w:t>
            </w:r>
            <w:r>
              <w:rPr>
                <w:spacing w:val="-4"/>
              </w:rPr>
              <w:t xml:space="preserve"> </w:t>
            </w:r>
            <w:r>
              <w:t>of</w:t>
            </w:r>
            <w:r>
              <w:rPr>
                <w:spacing w:val="-2"/>
              </w:rPr>
              <w:t xml:space="preserve"> </w:t>
            </w:r>
            <w:r>
              <w:t>this</w:t>
            </w:r>
            <w:r>
              <w:rPr>
                <w:spacing w:val="-1"/>
              </w:rPr>
              <w:t xml:space="preserve"> </w:t>
            </w:r>
            <w:r>
              <w:rPr>
                <w:spacing w:val="-2"/>
              </w:rPr>
              <w:t>measure</w:t>
            </w:r>
            <w:r>
              <w:tab/>
            </w:r>
            <w:r>
              <w:rPr>
                <w:spacing w:val="-10"/>
              </w:rPr>
              <w:t>8</w:t>
            </w:r>
          </w:hyperlink>
        </w:p>
        <w:p w14:paraId="5B1E1FB3" w14:textId="77777777" w:rsidR="005216EB" w:rsidRDefault="00000000">
          <w:pPr>
            <w:pStyle w:val="TOC2"/>
            <w:tabs>
              <w:tab w:val="left" w:leader="dot" w:pos="8684"/>
            </w:tabs>
          </w:pPr>
          <w:hyperlink w:anchor="_bookmark10" w:history="1">
            <w:r>
              <w:rPr>
                <w:spacing w:val="-2"/>
              </w:rPr>
              <w:t>Rationale</w:t>
            </w:r>
            <w:r>
              <w:tab/>
            </w:r>
            <w:r>
              <w:rPr>
                <w:spacing w:val="-10"/>
              </w:rPr>
              <w:t>8</w:t>
            </w:r>
          </w:hyperlink>
        </w:p>
        <w:p w14:paraId="2DB2F5A3" w14:textId="77777777" w:rsidR="005216EB" w:rsidRDefault="00000000">
          <w:pPr>
            <w:pStyle w:val="TOC2"/>
            <w:tabs>
              <w:tab w:val="left" w:leader="dot" w:pos="8684"/>
            </w:tabs>
          </w:pPr>
          <w:hyperlink w:anchor="_bookmark11" w:history="1">
            <w:r>
              <w:t>Contribution</w:t>
            </w:r>
            <w:r>
              <w:rPr>
                <w:spacing w:val="-6"/>
              </w:rPr>
              <w:t xml:space="preserve"> </w:t>
            </w:r>
            <w:r>
              <w:t>to</w:t>
            </w:r>
            <w:r>
              <w:rPr>
                <w:spacing w:val="-5"/>
              </w:rPr>
              <w:t xml:space="preserve"> </w:t>
            </w:r>
            <w:r>
              <w:t>cross-cutting</w:t>
            </w:r>
            <w:r>
              <w:rPr>
                <w:spacing w:val="-6"/>
              </w:rPr>
              <w:t xml:space="preserve"> </w:t>
            </w:r>
            <w:r>
              <w:rPr>
                <w:spacing w:val="-2"/>
              </w:rPr>
              <w:t>objectives</w:t>
            </w:r>
            <w:r>
              <w:tab/>
            </w:r>
            <w:r>
              <w:rPr>
                <w:spacing w:val="-10"/>
              </w:rPr>
              <w:t>8</w:t>
            </w:r>
          </w:hyperlink>
        </w:p>
        <w:p w14:paraId="45864AD4" w14:textId="77777777" w:rsidR="005216EB" w:rsidRDefault="00000000">
          <w:pPr>
            <w:pStyle w:val="TOC2"/>
            <w:tabs>
              <w:tab w:val="left" w:leader="dot" w:pos="8684"/>
            </w:tabs>
          </w:pPr>
          <w:hyperlink w:anchor="_bookmark12" w:history="1">
            <w:r>
              <w:t>Contribution</w:t>
            </w:r>
            <w:r>
              <w:rPr>
                <w:spacing w:val="-7"/>
              </w:rPr>
              <w:t xml:space="preserve"> </w:t>
            </w:r>
            <w:r>
              <w:t>towards</w:t>
            </w:r>
            <w:r>
              <w:rPr>
                <w:spacing w:val="-6"/>
              </w:rPr>
              <w:t xml:space="preserve"> </w:t>
            </w:r>
            <w:r>
              <w:t>Priority</w:t>
            </w:r>
            <w:r>
              <w:rPr>
                <w:spacing w:val="-6"/>
              </w:rPr>
              <w:t xml:space="preserve"> </w:t>
            </w:r>
            <w:r>
              <w:rPr>
                <w:spacing w:val="-2"/>
              </w:rPr>
              <w:t>Objectives:</w:t>
            </w:r>
            <w:r>
              <w:tab/>
            </w:r>
            <w:r>
              <w:rPr>
                <w:spacing w:val="-10"/>
              </w:rPr>
              <w:t>8</w:t>
            </w:r>
          </w:hyperlink>
        </w:p>
        <w:p w14:paraId="4BF16DF9" w14:textId="77777777" w:rsidR="005216EB" w:rsidRDefault="00000000">
          <w:pPr>
            <w:pStyle w:val="TOC2"/>
            <w:tabs>
              <w:tab w:val="left" w:leader="dot" w:pos="8684"/>
            </w:tabs>
            <w:spacing w:line="240" w:lineRule="auto"/>
          </w:pPr>
          <w:hyperlink w:anchor="_bookmark13" w:history="1">
            <w:r>
              <w:t>Result</w:t>
            </w:r>
            <w:r>
              <w:rPr>
                <w:spacing w:val="-4"/>
              </w:rPr>
              <w:t xml:space="preserve"> </w:t>
            </w:r>
            <w:r>
              <w:t>indicators</w:t>
            </w:r>
            <w:r>
              <w:rPr>
                <w:spacing w:val="-3"/>
              </w:rPr>
              <w:t xml:space="preserve"> </w:t>
            </w:r>
            <w:r>
              <w:t>addressed</w:t>
            </w:r>
            <w:r>
              <w:rPr>
                <w:spacing w:val="-1"/>
              </w:rPr>
              <w:t xml:space="preserve"> </w:t>
            </w:r>
            <w:r>
              <w:t>by</w:t>
            </w:r>
            <w:r>
              <w:rPr>
                <w:spacing w:val="-4"/>
              </w:rPr>
              <w:t xml:space="preserve"> </w:t>
            </w:r>
            <w:r>
              <w:t>the</w:t>
            </w:r>
            <w:r>
              <w:rPr>
                <w:spacing w:val="-2"/>
              </w:rPr>
              <w:t xml:space="preserve"> intervention</w:t>
            </w:r>
            <w:r>
              <w:tab/>
            </w:r>
            <w:r>
              <w:rPr>
                <w:spacing w:val="-10"/>
              </w:rPr>
              <w:t>9</w:t>
            </w:r>
          </w:hyperlink>
        </w:p>
        <w:p w14:paraId="0814C3D3" w14:textId="77777777" w:rsidR="005216EB" w:rsidRDefault="00000000">
          <w:pPr>
            <w:pStyle w:val="TOC2"/>
            <w:tabs>
              <w:tab w:val="left" w:leader="dot" w:pos="8684"/>
            </w:tabs>
            <w:spacing w:before="2"/>
          </w:pPr>
          <w:hyperlink w:anchor="_bookmark14" w:history="1">
            <w:r>
              <w:rPr>
                <w:spacing w:val="-2"/>
              </w:rPr>
              <w:t>Duration</w:t>
            </w:r>
            <w:r>
              <w:tab/>
            </w:r>
            <w:r>
              <w:rPr>
                <w:spacing w:val="-10"/>
              </w:rPr>
              <w:t>9</w:t>
            </w:r>
          </w:hyperlink>
        </w:p>
        <w:p w14:paraId="1FA92B61" w14:textId="77777777" w:rsidR="005216EB" w:rsidRDefault="00000000">
          <w:pPr>
            <w:pStyle w:val="TOC2"/>
            <w:tabs>
              <w:tab w:val="left" w:leader="dot" w:pos="8684"/>
            </w:tabs>
          </w:pPr>
          <w:hyperlink w:anchor="_bookmark15" w:history="1">
            <w:r>
              <w:t>Rolling-</w:t>
            </w:r>
            <w:r>
              <w:rPr>
                <w:spacing w:val="-7"/>
              </w:rPr>
              <w:t xml:space="preserve"> </w:t>
            </w:r>
            <w:r>
              <w:rPr>
                <w:spacing w:val="-2"/>
              </w:rPr>
              <w:t>Calls</w:t>
            </w:r>
            <w:r>
              <w:tab/>
            </w:r>
            <w:r>
              <w:rPr>
                <w:spacing w:val="-12"/>
              </w:rPr>
              <w:t>9</w:t>
            </w:r>
          </w:hyperlink>
        </w:p>
        <w:p w14:paraId="37F1E4C8" w14:textId="77777777" w:rsidR="005216EB" w:rsidRDefault="00000000">
          <w:pPr>
            <w:pStyle w:val="TOC2"/>
            <w:tabs>
              <w:tab w:val="left" w:leader="dot" w:pos="8684"/>
            </w:tabs>
          </w:pPr>
          <w:hyperlink w:anchor="_bookmark16" w:history="1">
            <w:r>
              <w:rPr>
                <w:spacing w:val="-2"/>
              </w:rPr>
              <w:t>Budget</w:t>
            </w:r>
            <w:r>
              <w:tab/>
            </w:r>
            <w:r>
              <w:rPr>
                <w:spacing w:val="-10"/>
              </w:rPr>
              <w:t>9</w:t>
            </w:r>
          </w:hyperlink>
        </w:p>
        <w:p w14:paraId="55E29D81" w14:textId="77777777" w:rsidR="005216EB" w:rsidRDefault="00000000">
          <w:pPr>
            <w:pStyle w:val="TOC2"/>
            <w:tabs>
              <w:tab w:val="left" w:leader="dot" w:pos="8684"/>
            </w:tabs>
          </w:pPr>
          <w:hyperlink w:anchor="_bookmark17" w:history="1">
            <w:r>
              <w:t>Risks</w:t>
            </w:r>
            <w:r>
              <w:rPr>
                <w:spacing w:val="-5"/>
              </w:rPr>
              <w:t xml:space="preserve"> </w:t>
            </w:r>
            <w:r>
              <w:t>in</w:t>
            </w:r>
            <w:r>
              <w:rPr>
                <w:spacing w:val="-4"/>
              </w:rPr>
              <w:t xml:space="preserve"> </w:t>
            </w:r>
            <w:r>
              <w:t>Implementation</w:t>
            </w:r>
            <w:r>
              <w:rPr>
                <w:spacing w:val="-5"/>
              </w:rPr>
              <w:t xml:space="preserve"> </w:t>
            </w:r>
            <w:r>
              <w:t>and</w:t>
            </w:r>
            <w:r>
              <w:rPr>
                <w:spacing w:val="-3"/>
              </w:rPr>
              <w:t xml:space="preserve"> </w:t>
            </w:r>
            <w:r>
              <w:t>Mitigation</w:t>
            </w:r>
            <w:r>
              <w:rPr>
                <w:spacing w:val="-7"/>
              </w:rPr>
              <w:t xml:space="preserve"> </w:t>
            </w:r>
            <w:r>
              <w:rPr>
                <w:spacing w:val="-2"/>
              </w:rPr>
              <w:t>Factors</w:t>
            </w:r>
            <w:r>
              <w:tab/>
            </w:r>
            <w:r>
              <w:rPr>
                <w:spacing w:val="-10"/>
              </w:rPr>
              <w:t>9</w:t>
            </w:r>
          </w:hyperlink>
        </w:p>
        <w:p w14:paraId="71C13753" w14:textId="77777777" w:rsidR="005216EB" w:rsidRDefault="00000000">
          <w:pPr>
            <w:pStyle w:val="TOC2"/>
            <w:tabs>
              <w:tab w:val="left" w:leader="dot" w:pos="8684"/>
            </w:tabs>
            <w:spacing w:before="1"/>
          </w:pPr>
          <w:hyperlink w:anchor="_bookmark18" w:history="1">
            <w:r>
              <w:t>Maximum</w:t>
            </w:r>
            <w:r>
              <w:rPr>
                <w:spacing w:val="-4"/>
              </w:rPr>
              <w:t xml:space="preserve"> </w:t>
            </w:r>
            <w:r>
              <w:t>Grant</w:t>
            </w:r>
            <w:r>
              <w:rPr>
                <w:spacing w:val="-3"/>
              </w:rPr>
              <w:t xml:space="preserve"> </w:t>
            </w:r>
            <w:r>
              <w:t>Value</w:t>
            </w:r>
            <w:r>
              <w:rPr>
                <w:spacing w:val="-1"/>
              </w:rPr>
              <w:t xml:space="preserve"> </w:t>
            </w:r>
            <w:r>
              <w:t>&amp;</w:t>
            </w:r>
            <w:r>
              <w:rPr>
                <w:spacing w:val="-2"/>
              </w:rPr>
              <w:t xml:space="preserve"> </w:t>
            </w:r>
            <w:r>
              <w:t>Aid</w:t>
            </w:r>
            <w:r>
              <w:rPr>
                <w:spacing w:val="-1"/>
              </w:rPr>
              <w:t xml:space="preserve"> </w:t>
            </w:r>
            <w:r>
              <w:rPr>
                <w:spacing w:val="-2"/>
              </w:rPr>
              <w:t>Intensity</w:t>
            </w:r>
            <w:r>
              <w:tab/>
            </w:r>
            <w:r>
              <w:rPr>
                <w:spacing w:val="-10"/>
              </w:rPr>
              <w:t>9</w:t>
            </w:r>
          </w:hyperlink>
        </w:p>
        <w:p w14:paraId="1C7466B6" w14:textId="77777777" w:rsidR="005216EB" w:rsidRDefault="00000000">
          <w:pPr>
            <w:pStyle w:val="TOC2"/>
            <w:tabs>
              <w:tab w:val="left" w:leader="dot" w:pos="8550"/>
            </w:tabs>
          </w:pPr>
          <w:hyperlink w:anchor="_bookmark19" w:history="1">
            <w:r>
              <w:t>Eligible</w:t>
            </w:r>
            <w:r>
              <w:rPr>
                <w:spacing w:val="-4"/>
              </w:rPr>
              <w:t xml:space="preserve"> </w:t>
            </w:r>
            <w:r>
              <w:rPr>
                <w:spacing w:val="-2"/>
              </w:rPr>
              <w:t>Actions</w:t>
            </w:r>
            <w:r>
              <w:tab/>
            </w:r>
            <w:r>
              <w:rPr>
                <w:spacing w:val="-5"/>
              </w:rPr>
              <w:t>10</w:t>
            </w:r>
          </w:hyperlink>
        </w:p>
        <w:p w14:paraId="38951BD3" w14:textId="77777777" w:rsidR="005216EB" w:rsidRDefault="00000000">
          <w:pPr>
            <w:pStyle w:val="TOC1"/>
            <w:tabs>
              <w:tab w:val="left" w:leader="dot" w:pos="8533"/>
            </w:tabs>
          </w:pPr>
          <w:hyperlink w:anchor="_bookmark20" w:history="1">
            <w:r>
              <w:rPr>
                <w:color w:val="001F5F"/>
              </w:rPr>
              <w:t>Standard</w:t>
            </w:r>
            <w:r>
              <w:rPr>
                <w:color w:val="001F5F"/>
                <w:spacing w:val="-9"/>
              </w:rPr>
              <w:t xml:space="preserve"> </w:t>
            </w:r>
            <w:r>
              <w:rPr>
                <w:color w:val="001F5F"/>
              </w:rPr>
              <w:t>Eligibility</w:t>
            </w:r>
            <w:r>
              <w:rPr>
                <w:color w:val="001F5F"/>
                <w:spacing w:val="-7"/>
              </w:rPr>
              <w:t xml:space="preserve"> </w:t>
            </w:r>
            <w:r>
              <w:rPr>
                <w:color w:val="001F5F"/>
                <w:spacing w:val="-2"/>
              </w:rPr>
              <w:t>Conditions</w:t>
            </w:r>
            <w:r>
              <w:rPr>
                <w:color w:val="001F5F"/>
              </w:rPr>
              <w:tab/>
            </w:r>
            <w:r>
              <w:rPr>
                <w:color w:val="001F5F"/>
                <w:spacing w:val="-5"/>
              </w:rPr>
              <w:t>10</w:t>
            </w:r>
          </w:hyperlink>
        </w:p>
        <w:p w14:paraId="4B5940F9" w14:textId="77777777" w:rsidR="005216EB" w:rsidRDefault="00000000">
          <w:pPr>
            <w:pStyle w:val="TOC2"/>
            <w:tabs>
              <w:tab w:val="left" w:leader="dot" w:pos="8550"/>
            </w:tabs>
          </w:pPr>
          <w:hyperlink w:anchor="_bookmark21" w:history="1">
            <w:r>
              <w:t>Type</w:t>
            </w:r>
            <w:r>
              <w:rPr>
                <w:spacing w:val="-1"/>
              </w:rPr>
              <w:t xml:space="preserve"> </w:t>
            </w:r>
            <w:r>
              <w:t>o</w:t>
            </w:r>
            <w:r>
              <w:t>f</w:t>
            </w:r>
            <w:r>
              <w:rPr>
                <w:spacing w:val="-1"/>
              </w:rPr>
              <w:t xml:space="preserve"> </w:t>
            </w:r>
            <w:r>
              <w:rPr>
                <w:spacing w:val="-2"/>
              </w:rPr>
              <w:t>Support</w:t>
            </w:r>
            <w:r>
              <w:tab/>
            </w:r>
            <w:r>
              <w:rPr>
                <w:spacing w:val="-5"/>
              </w:rPr>
              <w:t>10</w:t>
            </w:r>
          </w:hyperlink>
        </w:p>
        <w:p w14:paraId="3BC9B851" w14:textId="77777777" w:rsidR="005216EB" w:rsidRDefault="00000000">
          <w:pPr>
            <w:pStyle w:val="TOC2"/>
            <w:tabs>
              <w:tab w:val="left" w:leader="dot" w:pos="8550"/>
            </w:tabs>
          </w:pPr>
          <w:r>
            <w:fldChar w:fldCharType="begin"/>
          </w:r>
          <w:r>
            <w:instrText>HYPERLINK \l "_bookmark22"</w:instrText>
          </w:r>
          <w:r>
            <w:fldChar w:fldCharType="separate"/>
          </w:r>
          <w:r>
            <w:t>Eligible</w:t>
          </w:r>
          <w:r>
            <w:rPr>
              <w:spacing w:val="-4"/>
            </w:rPr>
            <w:t xml:space="preserve"> </w:t>
          </w:r>
          <w:r>
            <w:rPr>
              <w:spacing w:val="-2"/>
            </w:rPr>
            <w:t>Investments</w:t>
          </w:r>
          <w:r>
            <w:tab/>
          </w:r>
          <w:r>
            <w:rPr>
              <w:spacing w:val="-5"/>
            </w:rPr>
            <w:t>10</w:t>
          </w:r>
          <w:r>
            <w:fldChar w:fldCharType="end"/>
          </w:r>
        </w:p>
        <w:p w14:paraId="44B0CF6C" w14:textId="77777777" w:rsidR="005216EB" w:rsidRDefault="00000000">
          <w:pPr>
            <w:pStyle w:val="TOC2"/>
            <w:tabs>
              <w:tab w:val="left" w:leader="dot" w:pos="8550"/>
            </w:tabs>
          </w:pPr>
          <w:hyperlink w:anchor="_bookmark23" w:history="1">
            <w:r>
              <w:t>Non-Eligible</w:t>
            </w:r>
            <w:r>
              <w:rPr>
                <w:spacing w:val="-7"/>
              </w:rPr>
              <w:t xml:space="preserve"> </w:t>
            </w:r>
            <w:r>
              <w:rPr>
                <w:spacing w:val="-2"/>
              </w:rPr>
              <w:t>Costs:</w:t>
            </w:r>
            <w:r>
              <w:tab/>
            </w:r>
            <w:r>
              <w:rPr>
                <w:spacing w:val="-5"/>
              </w:rPr>
              <w:t>11</w:t>
            </w:r>
          </w:hyperlink>
        </w:p>
        <w:p w14:paraId="4E122D76" w14:textId="77777777" w:rsidR="005216EB" w:rsidRDefault="00000000">
          <w:pPr>
            <w:pStyle w:val="TOC2"/>
            <w:tabs>
              <w:tab w:val="left" w:leader="dot" w:pos="8550"/>
            </w:tabs>
            <w:spacing w:line="240" w:lineRule="auto"/>
          </w:pPr>
          <w:hyperlink w:anchor="_bookmark24" w:history="1">
            <w:r>
              <w:t>Eligible</w:t>
            </w:r>
            <w:r>
              <w:rPr>
                <w:spacing w:val="-4"/>
              </w:rPr>
              <w:t xml:space="preserve"> </w:t>
            </w:r>
            <w:r>
              <w:rPr>
                <w:spacing w:val="-2"/>
              </w:rPr>
              <w:t>Applicants</w:t>
            </w:r>
            <w:r>
              <w:tab/>
            </w:r>
            <w:r>
              <w:rPr>
                <w:spacing w:val="-5"/>
              </w:rPr>
              <w:t>11</w:t>
            </w:r>
          </w:hyperlink>
        </w:p>
        <w:p w14:paraId="2A66EFCB" w14:textId="77777777" w:rsidR="005216EB" w:rsidRDefault="00000000">
          <w:pPr>
            <w:pStyle w:val="TOC2"/>
            <w:tabs>
              <w:tab w:val="left" w:leader="dot" w:pos="8550"/>
            </w:tabs>
            <w:spacing w:before="2"/>
          </w:pPr>
          <w:hyperlink w:anchor="_bookmark26" w:history="1">
            <w:r>
              <w:t>Eligibility</w:t>
            </w:r>
            <w:r>
              <w:rPr>
                <w:spacing w:val="-5"/>
              </w:rPr>
              <w:t xml:space="preserve"> </w:t>
            </w:r>
            <w:r>
              <w:rPr>
                <w:spacing w:val="-2"/>
              </w:rPr>
              <w:t>Criteria</w:t>
            </w:r>
            <w:r>
              <w:tab/>
            </w:r>
            <w:r>
              <w:rPr>
                <w:spacing w:val="-5"/>
              </w:rPr>
              <w:t>12</w:t>
            </w:r>
          </w:hyperlink>
        </w:p>
        <w:p w14:paraId="4A0A161D" w14:textId="77777777" w:rsidR="005216EB" w:rsidRDefault="00000000">
          <w:pPr>
            <w:pStyle w:val="TOC1"/>
            <w:tabs>
              <w:tab w:val="left" w:leader="dot" w:pos="8533"/>
            </w:tabs>
          </w:pPr>
          <w:hyperlink w:anchor="_bookmark28" w:history="1">
            <w:r>
              <w:rPr>
                <w:color w:val="001F5F"/>
              </w:rPr>
              <w:t>The</w:t>
            </w:r>
            <w:r>
              <w:rPr>
                <w:color w:val="001F5F"/>
                <w:spacing w:val="-2"/>
              </w:rPr>
              <w:t xml:space="preserve"> </w:t>
            </w:r>
            <w:r>
              <w:rPr>
                <w:color w:val="001F5F"/>
              </w:rPr>
              <w:t>Project</w:t>
            </w:r>
            <w:r>
              <w:rPr>
                <w:color w:val="001F5F"/>
                <w:spacing w:val="-1"/>
              </w:rPr>
              <w:t xml:space="preserve"> </w:t>
            </w:r>
            <w:r>
              <w:rPr>
                <w:color w:val="001F5F"/>
                <w:spacing w:val="-2"/>
              </w:rPr>
              <w:t>Proposal</w:t>
            </w:r>
            <w:r>
              <w:rPr>
                <w:color w:val="001F5F"/>
              </w:rPr>
              <w:tab/>
            </w:r>
            <w:r>
              <w:rPr>
                <w:color w:val="001F5F"/>
                <w:spacing w:val="-5"/>
              </w:rPr>
              <w:t>13</w:t>
            </w:r>
          </w:hyperlink>
        </w:p>
        <w:p w14:paraId="7FFF286E" w14:textId="77777777" w:rsidR="005216EB" w:rsidRDefault="00000000">
          <w:pPr>
            <w:pStyle w:val="TOC2"/>
            <w:tabs>
              <w:tab w:val="left" w:leader="dot" w:pos="8550"/>
            </w:tabs>
          </w:pPr>
          <w:hyperlink w:anchor="_bookmark29" w:history="1">
            <w:r>
              <w:t>Project</w:t>
            </w:r>
            <w:r>
              <w:rPr>
                <w:spacing w:val="-3"/>
              </w:rPr>
              <w:t xml:space="preserve"> </w:t>
            </w:r>
            <w:r>
              <w:rPr>
                <w:spacing w:val="-2"/>
              </w:rPr>
              <w:t>Details</w:t>
            </w:r>
            <w:r>
              <w:tab/>
            </w:r>
            <w:r>
              <w:rPr>
                <w:spacing w:val="-5"/>
              </w:rPr>
              <w:t>13</w:t>
            </w:r>
          </w:hyperlink>
        </w:p>
        <w:p w14:paraId="7ABEF241" w14:textId="77777777" w:rsidR="005216EB" w:rsidRDefault="00000000">
          <w:pPr>
            <w:pStyle w:val="TOC2"/>
            <w:tabs>
              <w:tab w:val="left" w:leader="dot" w:pos="8550"/>
            </w:tabs>
          </w:pPr>
          <w:hyperlink w:anchor="_bookmark31" w:history="1">
            <w:r>
              <w:t>Line</w:t>
            </w:r>
            <w:r>
              <w:rPr>
                <w:spacing w:val="-3"/>
              </w:rPr>
              <w:t xml:space="preserve"> </w:t>
            </w:r>
            <w:r>
              <w:t>Items</w:t>
            </w:r>
            <w:r>
              <w:rPr>
                <w:spacing w:val="-3"/>
              </w:rPr>
              <w:t xml:space="preserve"> </w:t>
            </w:r>
            <w:r>
              <w:t>and</w:t>
            </w:r>
            <w:r>
              <w:rPr>
                <w:spacing w:val="-3"/>
              </w:rPr>
              <w:t xml:space="preserve"> </w:t>
            </w:r>
            <w:r>
              <w:t>project</w:t>
            </w:r>
            <w:r>
              <w:rPr>
                <w:spacing w:val="-4"/>
              </w:rPr>
              <w:t xml:space="preserve"> </w:t>
            </w:r>
            <w:r>
              <w:t>costs.</w:t>
            </w:r>
            <w:r>
              <w:rPr>
                <w:spacing w:val="-2"/>
              </w:rPr>
              <w:t xml:space="preserve"> </w:t>
            </w:r>
            <w:r>
              <w:t>(Annex</w:t>
            </w:r>
            <w:r>
              <w:rPr>
                <w:spacing w:val="-3"/>
              </w:rPr>
              <w:t xml:space="preserve"> </w:t>
            </w:r>
            <w:r>
              <w:rPr>
                <w:spacing w:val="-5"/>
              </w:rPr>
              <w:t>1)</w:t>
            </w:r>
            <w:r>
              <w:tab/>
            </w:r>
            <w:r>
              <w:rPr>
                <w:spacing w:val="-5"/>
              </w:rPr>
              <w:t>14</w:t>
            </w:r>
          </w:hyperlink>
        </w:p>
        <w:p w14:paraId="0A608FD8" w14:textId="77777777" w:rsidR="005216EB" w:rsidRDefault="00000000">
          <w:pPr>
            <w:pStyle w:val="TOC4"/>
            <w:tabs>
              <w:tab w:val="left" w:leader="dot" w:pos="8550"/>
            </w:tabs>
          </w:pPr>
          <w:hyperlink w:anchor="_bookmark32" w:history="1">
            <w:r>
              <w:t>*Items</w:t>
            </w:r>
            <w:r>
              <w:rPr>
                <w:spacing w:val="-3"/>
              </w:rPr>
              <w:t xml:space="preserve"> </w:t>
            </w:r>
            <w:r>
              <w:t>listed</w:t>
            </w:r>
            <w:r>
              <w:rPr>
                <w:spacing w:val="-1"/>
              </w:rPr>
              <w:t xml:space="preserve"> </w:t>
            </w:r>
            <w:r>
              <w:t>in</w:t>
            </w:r>
            <w:r>
              <w:rPr>
                <w:spacing w:val="-2"/>
              </w:rPr>
              <w:t xml:space="preserve"> </w:t>
            </w:r>
            <w:r>
              <w:t>Annex</w:t>
            </w:r>
            <w:r>
              <w:rPr>
                <w:spacing w:val="-3"/>
              </w:rPr>
              <w:t xml:space="preserve"> </w:t>
            </w:r>
            <w:r>
              <w:rPr>
                <w:spacing w:val="-10"/>
              </w:rPr>
              <w:t>1</w:t>
            </w:r>
            <w:r>
              <w:tab/>
            </w:r>
            <w:r>
              <w:rPr>
                <w:spacing w:val="-5"/>
              </w:rPr>
              <w:t>15</w:t>
            </w:r>
          </w:hyperlink>
        </w:p>
        <w:p w14:paraId="357AF80F" w14:textId="77777777" w:rsidR="005216EB" w:rsidRDefault="00000000">
          <w:pPr>
            <w:pStyle w:val="TOC5"/>
            <w:tabs>
              <w:tab w:val="left" w:leader="dot" w:pos="8550"/>
            </w:tabs>
            <w:spacing w:before="2"/>
            <w:rPr>
              <w:i w:val="0"/>
            </w:rPr>
          </w:pPr>
          <w:hyperlink w:anchor="_bookmark33" w:history="1">
            <w:r>
              <w:t>Technical</w:t>
            </w:r>
            <w:r>
              <w:rPr>
                <w:spacing w:val="-5"/>
              </w:rPr>
              <w:t xml:space="preserve"> </w:t>
            </w:r>
            <w:r>
              <w:rPr>
                <w:spacing w:val="-2"/>
              </w:rPr>
              <w:t>Description</w:t>
            </w:r>
            <w:r>
              <w:tab/>
            </w:r>
            <w:r>
              <w:rPr>
                <w:i w:val="0"/>
                <w:spacing w:val="-5"/>
              </w:rPr>
              <w:t>15</w:t>
            </w:r>
          </w:hyperlink>
        </w:p>
        <w:p w14:paraId="498B1FD4" w14:textId="77777777" w:rsidR="005216EB" w:rsidRDefault="00000000">
          <w:pPr>
            <w:pStyle w:val="TOC5"/>
            <w:tabs>
              <w:tab w:val="left" w:leader="dot" w:pos="8550"/>
            </w:tabs>
            <w:rPr>
              <w:i w:val="0"/>
            </w:rPr>
          </w:pPr>
          <w:hyperlink w:anchor="_bookmark35" w:history="1">
            <w:r>
              <w:t>Supporting</w:t>
            </w:r>
            <w:r>
              <w:rPr>
                <w:spacing w:val="-4"/>
              </w:rPr>
              <w:t xml:space="preserve"> </w:t>
            </w:r>
            <w:r>
              <w:rPr>
                <w:spacing w:val="-2"/>
              </w:rPr>
              <w:t>Documents</w:t>
            </w:r>
            <w:r>
              <w:tab/>
            </w:r>
            <w:r>
              <w:rPr>
                <w:i w:val="0"/>
                <w:spacing w:val="-5"/>
              </w:rPr>
              <w:t>16</w:t>
            </w:r>
          </w:hyperlink>
        </w:p>
        <w:p w14:paraId="7950F3AF" w14:textId="77777777" w:rsidR="005216EB" w:rsidRDefault="00000000">
          <w:pPr>
            <w:pStyle w:val="TOC5"/>
            <w:tabs>
              <w:tab w:val="left" w:leader="dot" w:pos="8550"/>
            </w:tabs>
            <w:rPr>
              <w:i w:val="0"/>
            </w:rPr>
          </w:pPr>
          <w:hyperlink w:anchor="_bookmark37" w:history="1">
            <w:r>
              <w:rPr>
                <w:spacing w:val="-2"/>
              </w:rPr>
              <w:t>Declaration</w:t>
            </w:r>
            <w:r>
              <w:tab/>
            </w:r>
            <w:r>
              <w:rPr>
                <w:i w:val="0"/>
                <w:spacing w:val="-5"/>
              </w:rPr>
              <w:t>20</w:t>
            </w:r>
          </w:hyperlink>
        </w:p>
        <w:p w14:paraId="31A18174" w14:textId="77777777" w:rsidR="005216EB" w:rsidRDefault="00000000">
          <w:pPr>
            <w:pStyle w:val="TOC1"/>
            <w:tabs>
              <w:tab w:val="left" w:leader="dot" w:pos="8533"/>
            </w:tabs>
          </w:pPr>
          <w:hyperlink w:anchor="_bookmark38" w:history="1">
            <w:r>
              <w:rPr>
                <w:color w:val="001F5F"/>
              </w:rPr>
              <w:t>The</w:t>
            </w:r>
            <w:r>
              <w:rPr>
                <w:color w:val="001F5F"/>
                <w:spacing w:val="-3"/>
              </w:rPr>
              <w:t xml:space="preserve"> </w:t>
            </w:r>
            <w:r>
              <w:rPr>
                <w:color w:val="001F5F"/>
              </w:rPr>
              <w:t>Application</w:t>
            </w:r>
            <w:r>
              <w:rPr>
                <w:color w:val="001F5F"/>
                <w:spacing w:val="-2"/>
              </w:rPr>
              <w:t xml:space="preserve"> </w:t>
            </w:r>
            <w:r>
              <w:rPr>
                <w:color w:val="001F5F"/>
              </w:rPr>
              <w:t>Process</w:t>
            </w:r>
            <w:r>
              <w:rPr>
                <w:color w:val="001F5F"/>
                <w:spacing w:val="-2"/>
              </w:rPr>
              <w:t xml:space="preserve"> </w:t>
            </w:r>
            <w:r>
              <w:rPr>
                <w:color w:val="001F5F"/>
              </w:rPr>
              <w:t>-</w:t>
            </w:r>
            <w:r>
              <w:rPr>
                <w:color w:val="001F5F"/>
                <w:spacing w:val="-2"/>
              </w:rPr>
              <w:t xml:space="preserve"> </w:t>
            </w:r>
            <w:r>
              <w:rPr>
                <w:color w:val="001F5F"/>
              </w:rPr>
              <w:t>General</w:t>
            </w:r>
            <w:r>
              <w:rPr>
                <w:color w:val="001F5F"/>
                <w:spacing w:val="-3"/>
              </w:rPr>
              <w:t xml:space="preserve"> </w:t>
            </w:r>
            <w:r>
              <w:rPr>
                <w:color w:val="001F5F"/>
                <w:spacing w:val="-2"/>
              </w:rPr>
              <w:t>Provisions</w:t>
            </w:r>
            <w:r>
              <w:rPr>
                <w:color w:val="001F5F"/>
              </w:rPr>
              <w:tab/>
            </w:r>
            <w:r>
              <w:rPr>
                <w:color w:val="001F5F"/>
                <w:spacing w:val="-5"/>
              </w:rPr>
              <w:t>20</w:t>
            </w:r>
          </w:hyperlink>
        </w:p>
        <w:p w14:paraId="1BF002CE" w14:textId="77777777" w:rsidR="005216EB" w:rsidRDefault="00000000">
          <w:pPr>
            <w:pStyle w:val="TOC1"/>
            <w:tabs>
              <w:tab w:val="left" w:leader="dot" w:pos="8533"/>
            </w:tabs>
            <w:spacing w:before="2"/>
          </w:pPr>
          <w:hyperlink w:anchor="_bookmark39" w:history="1">
            <w:r>
              <w:rPr>
                <w:color w:val="001F5F"/>
              </w:rPr>
              <w:t>Assessment</w:t>
            </w:r>
            <w:r>
              <w:rPr>
                <w:color w:val="001F5F"/>
                <w:spacing w:val="-1"/>
              </w:rPr>
              <w:t xml:space="preserve"> </w:t>
            </w:r>
            <w:r>
              <w:rPr>
                <w:color w:val="001F5F"/>
              </w:rPr>
              <w:t>and</w:t>
            </w:r>
            <w:r>
              <w:rPr>
                <w:color w:val="001F5F"/>
                <w:spacing w:val="-1"/>
              </w:rPr>
              <w:t xml:space="preserve"> </w:t>
            </w:r>
            <w:r>
              <w:rPr>
                <w:color w:val="001F5F"/>
                <w:spacing w:val="-2"/>
              </w:rPr>
              <w:t>Selection</w:t>
            </w:r>
            <w:r>
              <w:rPr>
                <w:color w:val="001F5F"/>
              </w:rPr>
              <w:tab/>
            </w:r>
            <w:r>
              <w:rPr>
                <w:color w:val="001F5F"/>
                <w:spacing w:val="-5"/>
              </w:rPr>
              <w:t>21</w:t>
            </w:r>
          </w:hyperlink>
        </w:p>
        <w:p w14:paraId="61A84D22" w14:textId="77777777" w:rsidR="005216EB" w:rsidRDefault="00000000">
          <w:pPr>
            <w:pStyle w:val="TOC2"/>
            <w:tabs>
              <w:tab w:val="left" w:leader="dot" w:pos="8550"/>
            </w:tabs>
          </w:pPr>
          <w:hyperlink w:anchor="_bookmark40" w:history="1">
            <w:r>
              <w:t>Evaluation</w:t>
            </w:r>
            <w:r>
              <w:rPr>
                <w:spacing w:val="-5"/>
              </w:rPr>
              <w:t xml:space="preserve"> </w:t>
            </w:r>
            <w:r>
              <w:t>-</w:t>
            </w:r>
            <w:r>
              <w:rPr>
                <w:spacing w:val="-4"/>
              </w:rPr>
              <w:t xml:space="preserve"> </w:t>
            </w:r>
            <w:r>
              <w:t>Administrative</w:t>
            </w:r>
            <w:r>
              <w:rPr>
                <w:spacing w:val="-2"/>
              </w:rPr>
              <w:t xml:space="preserve"> Checks</w:t>
            </w:r>
            <w:r>
              <w:tab/>
            </w:r>
            <w:r>
              <w:rPr>
                <w:spacing w:val="-5"/>
              </w:rPr>
              <w:t>21</w:t>
            </w:r>
          </w:hyperlink>
        </w:p>
        <w:p w14:paraId="10A40951" w14:textId="77777777" w:rsidR="005216EB" w:rsidRDefault="00000000">
          <w:pPr>
            <w:pStyle w:val="TOC2"/>
            <w:tabs>
              <w:tab w:val="left" w:leader="dot" w:pos="8550"/>
            </w:tabs>
          </w:pPr>
          <w:hyperlink w:anchor="_bookmark41" w:history="1">
            <w:r>
              <w:t>Assessment</w:t>
            </w:r>
            <w:r>
              <w:rPr>
                <w:spacing w:val="-4"/>
              </w:rPr>
              <w:t xml:space="preserve"> </w:t>
            </w:r>
            <w:r>
              <w:t>and</w:t>
            </w:r>
            <w:r>
              <w:rPr>
                <w:spacing w:val="-4"/>
              </w:rPr>
              <w:t xml:space="preserve"> </w:t>
            </w:r>
            <w:r>
              <w:t>Selection</w:t>
            </w:r>
            <w:r>
              <w:rPr>
                <w:spacing w:val="-4"/>
              </w:rPr>
              <w:t xml:space="preserve"> </w:t>
            </w:r>
            <w:r>
              <w:t>of</w:t>
            </w:r>
            <w:r>
              <w:rPr>
                <w:spacing w:val="-3"/>
              </w:rPr>
              <w:t xml:space="preserve"> </w:t>
            </w:r>
            <w:r>
              <w:rPr>
                <w:spacing w:val="-2"/>
              </w:rPr>
              <w:t>Applications</w:t>
            </w:r>
            <w:r>
              <w:tab/>
            </w:r>
            <w:r>
              <w:rPr>
                <w:spacing w:val="-5"/>
              </w:rPr>
              <w:t>21</w:t>
            </w:r>
          </w:hyperlink>
        </w:p>
        <w:p w14:paraId="0006147D" w14:textId="77777777" w:rsidR="005216EB" w:rsidRDefault="00000000">
          <w:pPr>
            <w:pStyle w:val="TOC2"/>
            <w:tabs>
              <w:tab w:val="left" w:leader="dot" w:pos="8550"/>
            </w:tabs>
            <w:spacing w:line="240" w:lineRule="auto"/>
          </w:pPr>
          <w:hyperlink w:anchor="_bookmark42" w:history="1">
            <w:r>
              <w:t>Unsuccessful</w:t>
            </w:r>
            <w:r>
              <w:rPr>
                <w:spacing w:val="-10"/>
              </w:rPr>
              <w:t xml:space="preserve"> </w:t>
            </w:r>
            <w:r>
              <w:rPr>
                <w:spacing w:val="-2"/>
              </w:rPr>
              <w:t>Applicants</w:t>
            </w:r>
            <w:r>
              <w:tab/>
            </w:r>
            <w:r>
              <w:rPr>
                <w:spacing w:val="-5"/>
              </w:rPr>
              <w:t>22</w:t>
            </w:r>
          </w:hyperlink>
        </w:p>
        <w:p w14:paraId="044CAB66" w14:textId="77777777" w:rsidR="005216EB" w:rsidRDefault="00000000">
          <w:pPr>
            <w:pStyle w:val="TOC2"/>
            <w:tabs>
              <w:tab w:val="left" w:leader="dot" w:pos="8550"/>
            </w:tabs>
            <w:spacing w:before="2"/>
          </w:pPr>
          <w:hyperlink w:anchor="_bookmark43" w:history="1">
            <w:r>
              <w:t>Publication</w:t>
            </w:r>
            <w:r>
              <w:rPr>
                <w:spacing w:val="-4"/>
              </w:rPr>
              <w:t xml:space="preserve"> </w:t>
            </w:r>
            <w:r>
              <w:t>of</w:t>
            </w:r>
            <w:r>
              <w:rPr>
                <w:spacing w:val="-4"/>
              </w:rPr>
              <w:t xml:space="preserve"> </w:t>
            </w:r>
            <w:r>
              <w:t>Final</w:t>
            </w:r>
            <w:r>
              <w:rPr>
                <w:spacing w:val="-3"/>
              </w:rPr>
              <w:t xml:space="preserve"> </w:t>
            </w:r>
            <w:r>
              <w:rPr>
                <w:spacing w:val="-2"/>
              </w:rPr>
              <w:t>Result</w:t>
            </w:r>
            <w:r>
              <w:tab/>
            </w:r>
            <w:r>
              <w:rPr>
                <w:spacing w:val="-5"/>
              </w:rPr>
              <w:t>22</w:t>
            </w:r>
          </w:hyperlink>
        </w:p>
        <w:p w14:paraId="0C580D13" w14:textId="77777777" w:rsidR="005216EB" w:rsidRDefault="00000000">
          <w:pPr>
            <w:pStyle w:val="TOC2"/>
            <w:tabs>
              <w:tab w:val="left" w:leader="dot" w:pos="8550"/>
            </w:tabs>
          </w:pPr>
          <w:hyperlink w:anchor="_bookmark44" w:history="1">
            <w:r>
              <w:t>Grant</w:t>
            </w:r>
            <w:r>
              <w:rPr>
                <w:spacing w:val="-6"/>
              </w:rPr>
              <w:t xml:space="preserve"> </w:t>
            </w:r>
            <w:r>
              <w:rPr>
                <w:spacing w:val="-2"/>
              </w:rPr>
              <w:t>Agreement</w:t>
            </w:r>
            <w:r>
              <w:tab/>
            </w:r>
            <w:r>
              <w:rPr>
                <w:spacing w:val="-5"/>
              </w:rPr>
              <w:t>23</w:t>
            </w:r>
          </w:hyperlink>
        </w:p>
        <w:p w14:paraId="28FA48B2" w14:textId="77777777" w:rsidR="005216EB" w:rsidRDefault="00000000">
          <w:pPr>
            <w:pStyle w:val="TOC2"/>
            <w:tabs>
              <w:tab w:val="left" w:leader="dot" w:pos="8550"/>
            </w:tabs>
          </w:pPr>
          <w:hyperlink w:anchor="_bookmark45" w:history="1">
            <w:r>
              <w:rPr>
                <w:spacing w:val="-2"/>
              </w:rPr>
              <w:t>Changes</w:t>
            </w:r>
            <w:r>
              <w:tab/>
            </w:r>
            <w:r>
              <w:rPr>
                <w:spacing w:val="-5"/>
              </w:rPr>
              <w:t>23</w:t>
            </w:r>
          </w:hyperlink>
        </w:p>
        <w:p w14:paraId="24C39E30" w14:textId="77777777" w:rsidR="005216EB" w:rsidRDefault="00000000">
          <w:pPr>
            <w:pStyle w:val="TOC1"/>
            <w:tabs>
              <w:tab w:val="left" w:leader="dot" w:pos="8533"/>
            </w:tabs>
          </w:pPr>
          <w:hyperlink w:anchor="_bookmark46" w:history="1">
            <w:r>
              <w:rPr>
                <w:color w:val="001F5F"/>
              </w:rPr>
              <w:t>Contractual</w:t>
            </w:r>
            <w:r>
              <w:rPr>
                <w:color w:val="001F5F"/>
                <w:spacing w:val="-7"/>
              </w:rPr>
              <w:t xml:space="preserve"> </w:t>
            </w:r>
            <w:r>
              <w:rPr>
                <w:color w:val="001F5F"/>
                <w:spacing w:val="-2"/>
              </w:rPr>
              <w:t>Obligations</w:t>
            </w:r>
            <w:r>
              <w:rPr>
                <w:color w:val="001F5F"/>
              </w:rPr>
              <w:tab/>
            </w:r>
            <w:r>
              <w:rPr>
                <w:color w:val="001F5F"/>
                <w:spacing w:val="-5"/>
              </w:rPr>
              <w:t>23</w:t>
            </w:r>
          </w:hyperlink>
        </w:p>
        <w:p w14:paraId="7F9870AC" w14:textId="77777777" w:rsidR="005216EB" w:rsidRDefault="00000000">
          <w:pPr>
            <w:pStyle w:val="TOC2"/>
            <w:tabs>
              <w:tab w:val="left" w:leader="dot" w:pos="8550"/>
            </w:tabs>
            <w:spacing w:before="1"/>
          </w:pPr>
          <w:hyperlink w:anchor="_bookmark48" w:history="1">
            <w:r>
              <w:t>Retention</w:t>
            </w:r>
            <w:r>
              <w:rPr>
                <w:spacing w:val="-3"/>
              </w:rPr>
              <w:t xml:space="preserve"> </w:t>
            </w:r>
            <w:r>
              <w:t>of</w:t>
            </w:r>
            <w:r>
              <w:rPr>
                <w:spacing w:val="-3"/>
              </w:rPr>
              <w:t xml:space="preserve"> </w:t>
            </w:r>
            <w:r>
              <w:rPr>
                <w:spacing w:val="-2"/>
              </w:rPr>
              <w:t>Documents</w:t>
            </w:r>
            <w:r>
              <w:tab/>
            </w:r>
            <w:r>
              <w:rPr>
                <w:spacing w:val="-5"/>
              </w:rPr>
              <w:t>24</w:t>
            </w:r>
          </w:hyperlink>
        </w:p>
        <w:p w14:paraId="16278381" w14:textId="77777777" w:rsidR="005216EB" w:rsidRDefault="00000000">
          <w:pPr>
            <w:pStyle w:val="TOC2"/>
            <w:tabs>
              <w:tab w:val="left" w:leader="dot" w:pos="8550"/>
            </w:tabs>
          </w:pPr>
          <w:hyperlink w:anchor="_bookmark49" w:history="1">
            <w:r>
              <w:t>Durability</w:t>
            </w:r>
            <w:r>
              <w:rPr>
                <w:spacing w:val="-4"/>
              </w:rPr>
              <w:t xml:space="preserve"> </w:t>
            </w:r>
            <w:r>
              <w:t>of</w:t>
            </w:r>
            <w:r>
              <w:rPr>
                <w:spacing w:val="-4"/>
              </w:rPr>
              <w:t xml:space="preserve"> </w:t>
            </w:r>
            <w:r>
              <w:rPr>
                <w:spacing w:val="-2"/>
              </w:rPr>
              <w:t>investment</w:t>
            </w:r>
            <w:r>
              <w:tab/>
            </w:r>
            <w:r>
              <w:rPr>
                <w:spacing w:val="-5"/>
              </w:rPr>
              <w:t>24</w:t>
            </w:r>
          </w:hyperlink>
        </w:p>
        <w:p w14:paraId="04EC99A6" w14:textId="77777777" w:rsidR="005216EB" w:rsidRDefault="00000000">
          <w:pPr>
            <w:pStyle w:val="TOC2"/>
            <w:tabs>
              <w:tab w:val="left" w:leader="dot" w:pos="8550"/>
            </w:tabs>
            <w:spacing w:line="240" w:lineRule="auto"/>
            <w:ind w:right="391"/>
          </w:pPr>
          <w:hyperlink w:anchor="_bookmark50" w:history="1">
            <w:r>
              <w:t>The following durability periods shall apply depending on the total grant</w:t>
            </w:r>
          </w:hyperlink>
          <w:r>
            <w:t xml:space="preserve"> </w:t>
          </w:r>
          <w:hyperlink w:anchor="_bookmark50" w:history="1">
            <w:r>
              <w:t>value</w:t>
            </w:r>
            <w:r>
              <w:rPr>
                <w:spacing w:val="-3"/>
              </w:rPr>
              <w:t xml:space="preserve"> </w:t>
            </w:r>
            <w:r>
              <w:t>of</w:t>
            </w:r>
            <w:r>
              <w:rPr>
                <w:spacing w:val="-1"/>
              </w:rPr>
              <w:t xml:space="preserve"> </w:t>
            </w:r>
            <w:r>
              <w:t xml:space="preserve">the </w:t>
            </w:r>
            <w:r>
              <w:rPr>
                <w:spacing w:val="-2"/>
              </w:rPr>
              <w:t>investment:</w:t>
            </w:r>
            <w:r>
              <w:tab/>
            </w:r>
            <w:r>
              <w:rPr>
                <w:spacing w:val="-5"/>
              </w:rPr>
              <w:t>24</w:t>
            </w:r>
          </w:hyperlink>
        </w:p>
        <w:p w14:paraId="03CF281C" w14:textId="77777777" w:rsidR="005216EB" w:rsidRDefault="00000000">
          <w:pPr>
            <w:pStyle w:val="TOC2"/>
            <w:tabs>
              <w:tab w:val="left" w:leader="dot" w:pos="8550"/>
            </w:tabs>
            <w:spacing w:before="1"/>
          </w:pPr>
          <w:hyperlink w:anchor="_bookmark51" w:history="1">
            <w:r>
              <w:rPr>
                <w:spacing w:val="-2"/>
              </w:rPr>
              <w:t>Procurement</w:t>
            </w:r>
            <w:r>
              <w:tab/>
            </w:r>
            <w:r>
              <w:rPr>
                <w:spacing w:val="-5"/>
              </w:rPr>
              <w:t>24</w:t>
            </w:r>
          </w:hyperlink>
        </w:p>
        <w:p w14:paraId="3D42737E" w14:textId="77777777" w:rsidR="005216EB" w:rsidRDefault="00000000">
          <w:pPr>
            <w:pStyle w:val="TOC2"/>
            <w:tabs>
              <w:tab w:val="left" w:leader="dot" w:pos="8550"/>
            </w:tabs>
            <w:spacing w:after="20"/>
          </w:pPr>
          <w:hyperlink w:anchor="_bookmark53" w:history="1">
            <w:r>
              <w:t>Controls</w:t>
            </w:r>
            <w:r>
              <w:rPr>
                <w:spacing w:val="-4"/>
              </w:rPr>
              <w:t xml:space="preserve"> </w:t>
            </w:r>
            <w:r>
              <w:t>and</w:t>
            </w:r>
            <w:r>
              <w:rPr>
                <w:spacing w:val="-4"/>
              </w:rPr>
              <w:t xml:space="preserve"> </w:t>
            </w:r>
            <w:r>
              <w:rPr>
                <w:spacing w:val="-2"/>
              </w:rPr>
              <w:t>Penalties</w:t>
            </w:r>
            <w:r>
              <w:tab/>
            </w:r>
            <w:r>
              <w:rPr>
                <w:spacing w:val="-5"/>
              </w:rPr>
              <w:t>25</w:t>
            </w:r>
          </w:hyperlink>
        </w:p>
        <w:p w14:paraId="395580E4" w14:textId="77777777" w:rsidR="005216EB" w:rsidRDefault="00000000">
          <w:pPr>
            <w:pStyle w:val="TOC2"/>
            <w:tabs>
              <w:tab w:val="right" w:leader="dot" w:pos="8814"/>
            </w:tabs>
            <w:spacing w:before="88" w:line="240" w:lineRule="auto"/>
          </w:pPr>
          <w:hyperlink w:anchor="_bookmark54" w:history="1">
            <w:r>
              <w:t>Administrative</w:t>
            </w:r>
            <w:r>
              <w:rPr>
                <w:spacing w:val="-4"/>
              </w:rPr>
              <w:t xml:space="preserve"> </w:t>
            </w:r>
            <w:r>
              <w:t>checks</w:t>
            </w:r>
            <w:r>
              <w:rPr>
                <w:spacing w:val="-3"/>
              </w:rPr>
              <w:t xml:space="preserve"> </w:t>
            </w:r>
            <w:r>
              <w:t>on</w:t>
            </w:r>
            <w:r>
              <w:rPr>
                <w:spacing w:val="-4"/>
              </w:rPr>
              <w:t xml:space="preserve"> </w:t>
            </w:r>
            <w:r>
              <w:t>support</w:t>
            </w:r>
            <w:r>
              <w:rPr>
                <w:spacing w:val="-3"/>
              </w:rPr>
              <w:t xml:space="preserve"> </w:t>
            </w:r>
            <w:r>
              <w:rPr>
                <w:spacing w:val="-2"/>
              </w:rPr>
              <w:t>applications</w:t>
            </w:r>
            <w:r>
              <w:tab/>
            </w:r>
            <w:r>
              <w:rPr>
                <w:spacing w:val="-5"/>
              </w:rPr>
              <w:t>25</w:t>
            </w:r>
          </w:hyperlink>
        </w:p>
        <w:p w14:paraId="203E75AF" w14:textId="77777777" w:rsidR="005216EB" w:rsidRDefault="00000000">
          <w:pPr>
            <w:pStyle w:val="TOC2"/>
            <w:tabs>
              <w:tab w:val="right" w:leader="dot" w:pos="8814"/>
            </w:tabs>
          </w:pPr>
          <w:hyperlink w:anchor="_bookmark57" w:history="1">
            <w:r>
              <w:t>Administrative</w:t>
            </w:r>
            <w:r>
              <w:rPr>
                <w:spacing w:val="-4"/>
              </w:rPr>
              <w:t xml:space="preserve"> </w:t>
            </w:r>
            <w:r>
              <w:t>checks</w:t>
            </w:r>
            <w:r>
              <w:rPr>
                <w:spacing w:val="-2"/>
              </w:rPr>
              <w:t xml:space="preserve"> </w:t>
            </w:r>
            <w:r>
              <w:t>on</w:t>
            </w:r>
            <w:r>
              <w:rPr>
                <w:spacing w:val="-3"/>
              </w:rPr>
              <w:t xml:space="preserve"> </w:t>
            </w:r>
            <w:r>
              <w:t>payment</w:t>
            </w:r>
            <w:r>
              <w:rPr>
                <w:spacing w:val="-3"/>
              </w:rPr>
              <w:t xml:space="preserve"> </w:t>
            </w:r>
            <w:r>
              <w:t>claims</w:t>
            </w:r>
            <w:r>
              <w:rPr>
                <w:spacing w:val="-1"/>
              </w:rPr>
              <w:t xml:space="preserve"> </w:t>
            </w:r>
            <w:r>
              <w:t>by</w:t>
            </w:r>
            <w:r>
              <w:rPr>
                <w:spacing w:val="-3"/>
              </w:rPr>
              <w:t xml:space="preserve"> </w:t>
            </w:r>
            <w:r>
              <w:t>the</w:t>
            </w:r>
            <w:r>
              <w:rPr>
                <w:spacing w:val="-2"/>
              </w:rPr>
              <w:t xml:space="preserve"> </w:t>
            </w:r>
            <w:r>
              <w:t>paying</w:t>
            </w:r>
            <w:r>
              <w:rPr>
                <w:spacing w:val="-3"/>
              </w:rPr>
              <w:t xml:space="preserve"> </w:t>
            </w:r>
            <w:r>
              <w:t>agency</w:t>
            </w:r>
            <w:r>
              <w:rPr>
                <w:spacing w:val="-3"/>
              </w:rPr>
              <w:t xml:space="preserve"> </w:t>
            </w:r>
            <w:r>
              <w:rPr>
                <w:spacing w:val="-2"/>
              </w:rPr>
              <w:t>(ARPA)</w:t>
            </w:r>
            <w:r>
              <w:tab/>
            </w:r>
            <w:r>
              <w:rPr>
                <w:spacing w:val="-5"/>
              </w:rPr>
              <w:t>26</w:t>
            </w:r>
          </w:hyperlink>
        </w:p>
        <w:p w14:paraId="17357FA9" w14:textId="77777777" w:rsidR="005216EB" w:rsidRDefault="00000000">
          <w:pPr>
            <w:pStyle w:val="TOC2"/>
            <w:tabs>
              <w:tab w:val="right" w:leader="dot" w:pos="8814"/>
            </w:tabs>
          </w:pPr>
          <w:hyperlink w:anchor="_bookmark58" w:history="1">
            <w:r>
              <w:rPr>
                <w:spacing w:val="-2"/>
              </w:rPr>
              <w:t>Payments</w:t>
            </w:r>
            <w:r>
              <w:tab/>
            </w:r>
            <w:r>
              <w:rPr>
                <w:spacing w:val="-5"/>
              </w:rPr>
              <w:t>26</w:t>
            </w:r>
          </w:hyperlink>
        </w:p>
        <w:p w14:paraId="7A6F3C00" w14:textId="77777777" w:rsidR="005216EB" w:rsidRDefault="00000000">
          <w:pPr>
            <w:pStyle w:val="TOC1"/>
            <w:tabs>
              <w:tab w:val="right" w:leader="dot" w:pos="8816"/>
            </w:tabs>
            <w:spacing w:before="2"/>
          </w:pPr>
          <w:hyperlink w:anchor="_bookmark59" w:history="1">
            <w:r>
              <w:rPr>
                <w:color w:val="001F5F"/>
              </w:rPr>
              <w:t>Compliance</w:t>
            </w:r>
            <w:r>
              <w:rPr>
                <w:color w:val="001F5F"/>
                <w:spacing w:val="-5"/>
              </w:rPr>
              <w:t xml:space="preserve"> </w:t>
            </w:r>
            <w:r>
              <w:rPr>
                <w:color w:val="001F5F"/>
              </w:rPr>
              <w:t>with</w:t>
            </w:r>
            <w:r>
              <w:rPr>
                <w:color w:val="001F5F"/>
                <w:spacing w:val="-3"/>
              </w:rPr>
              <w:t xml:space="preserve"> </w:t>
            </w:r>
            <w:r>
              <w:rPr>
                <w:color w:val="001F5F"/>
              </w:rPr>
              <w:t>Community</w:t>
            </w:r>
            <w:r>
              <w:rPr>
                <w:color w:val="001F5F"/>
                <w:spacing w:val="-4"/>
              </w:rPr>
              <w:t xml:space="preserve"> </w:t>
            </w:r>
            <w:r>
              <w:rPr>
                <w:color w:val="001F5F"/>
                <w:spacing w:val="-2"/>
              </w:rPr>
              <w:t>Policy</w:t>
            </w:r>
            <w:r>
              <w:rPr>
                <w:color w:val="001F5F"/>
              </w:rPr>
              <w:tab/>
            </w:r>
            <w:r>
              <w:rPr>
                <w:color w:val="001F5F"/>
                <w:spacing w:val="-5"/>
              </w:rPr>
              <w:t>26</w:t>
            </w:r>
          </w:hyperlink>
        </w:p>
        <w:p w14:paraId="185DC264" w14:textId="77777777" w:rsidR="005216EB" w:rsidRDefault="00000000">
          <w:pPr>
            <w:pStyle w:val="TOC2"/>
            <w:tabs>
              <w:tab w:val="right" w:leader="dot" w:pos="8814"/>
            </w:tabs>
          </w:pPr>
          <w:hyperlink w:anchor="_bookmark60" w:history="1">
            <w:r>
              <w:t>Sustainable</w:t>
            </w:r>
            <w:r>
              <w:rPr>
                <w:spacing w:val="-1"/>
              </w:rPr>
              <w:t xml:space="preserve"> </w:t>
            </w:r>
            <w:r>
              <w:rPr>
                <w:spacing w:val="-2"/>
              </w:rPr>
              <w:t>Development</w:t>
            </w:r>
            <w:r>
              <w:tab/>
            </w:r>
            <w:r>
              <w:rPr>
                <w:spacing w:val="-5"/>
              </w:rPr>
              <w:t>27</w:t>
            </w:r>
          </w:hyperlink>
        </w:p>
        <w:p w14:paraId="5FF72981" w14:textId="77777777" w:rsidR="005216EB" w:rsidRDefault="00000000">
          <w:pPr>
            <w:pStyle w:val="TOC2"/>
            <w:tabs>
              <w:tab w:val="right" w:leader="dot" w:pos="8814"/>
            </w:tabs>
          </w:pPr>
          <w:hyperlink w:anchor="_bookmark61" w:history="1">
            <w:r>
              <w:rPr>
                <w:spacing w:val="-2"/>
              </w:rPr>
              <w:t>Publicity</w:t>
            </w:r>
            <w:r>
              <w:tab/>
            </w:r>
            <w:r>
              <w:rPr>
                <w:spacing w:val="-5"/>
              </w:rPr>
              <w:t>28</w:t>
            </w:r>
          </w:hyperlink>
        </w:p>
        <w:p w14:paraId="28001607" w14:textId="77777777" w:rsidR="005216EB" w:rsidRDefault="00000000">
          <w:pPr>
            <w:pStyle w:val="TOC2"/>
            <w:tabs>
              <w:tab w:val="right" w:leader="dot" w:pos="8814"/>
            </w:tabs>
          </w:pPr>
          <w:hyperlink w:anchor="_bookmark62" w:history="1">
            <w:r>
              <w:t>Data</w:t>
            </w:r>
            <w:r>
              <w:rPr>
                <w:spacing w:val="-3"/>
              </w:rPr>
              <w:t xml:space="preserve"> </w:t>
            </w:r>
            <w:r>
              <w:rPr>
                <w:spacing w:val="-2"/>
              </w:rPr>
              <w:t>Policy</w:t>
            </w:r>
            <w:r>
              <w:tab/>
            </w:r>
            <w:r>
              <w:rPr>
                <w:spacing w:val="-5"/>
              </w:rPr>
              <w:t>28</w:t>
            </w:r>
          </w:hyperlink>
        </w:p>
        <w:p w14:paraId="2659CE0E" w14:textId="77777777" w:rsidR="005216EB" w:rsidRDefault="00000000">
          <w:pPr>
            <w:pStyle w:val="TOC2"/>
            <w:tabs>
              <w:tab w:val="right" w:leader="dot" w:pos="8814"/>
            </w:tabs>
            <w:spacing w:before="2"/>
          </w:pPr>
          <w:hyperlink w:anchor="_bookmark63" w:history="1">
            <w:r>
              <w:t>Data</w:t>
            </w:r>
            <w:r>
              <w:rPr>
                <w:spacing w:val="-3"/>
              </w:rPr>
              <w:t xml:space="preserve"> </w:t>
            </w:r>
            <w:r>
              <w:rPr>
                <w:spacing w:val="-2"/>
              </w:rPr>
              <w:t>Protection</w:t>
            </w:r>
            <w:r>
              <w:tab/>
            </w:r>
            <w:r>
              <w:rPr>
                <w:spacing w:val="-7"/>
              </w:rPr>
              <w:t>29</w:t>
            </w:r>
          </w:hyperlink>
        </w:p>
        <w:p w14:paraId="5E42BBD0" w14:textId="77777777" w:rsidR="005216EB" w:rsidRDefault="00000000">
          <w:pPr>
            <w:pStyle w:val="TOC2"/>
            <w:tabs>
              <w:tab w:val="right" w:leader="dot" w:pos="8814"/>
            </w:tabs>
          </w:pPr>
          <w:hyperlink w:anchor="_bookmark64" w:history="1">
            <w:r>
              <w:t>Monitoring,</w:t>
            </w:r>
            <w:r>
              <w:rPr>
                <w:spacing w:val="-4"/>
              </w:rPr>
              <w:t xml:space="preserve"> </w:t>
            </w:r>
            <w:r>
              <w:t>Evaluation</w:t>
            </w:r>
            <w:r>
              <w:rPr>
                <w:spacing w:val="-5"/>
              </w:rPr>
              <w:t xml:space="preserve"> </w:t>
            </w:r>
            <w:r>
              <w:t>and</w:t>
            </w:r>
            <w:r>
              <w:rPr>
                <w:spacing w:val="-3"/>
              </w:rPr>
              <w:t xml:space="preserve"> </w:t>
            </w:r>
            <w:r>
              <w:rPr>
                <w:spacing w:val="-2"/>
              </w:rPr>
              <w:t>Dissemination</w:t>
            </w:r>
            <w:r>
              <w:tab/>
            </w:r>
            <w:r>
              <w:rPr>
                <w:spacing w:val="-5"/>
              </w:rPr>
              <w:t>29</w:t>
            </w:r>
          </w:hyperlink>
        </w:p>
        <w:p w14:paraId="412BF467" w14:textId="77777777" w:rsidR="005216EB" w:rsidRDefault="00000000">
          <w:pPr>
            <w:pStyle w:val="TOC2"/>
            <w:tabs>
              <w:tab w:val="right" w:leader="dot" w:pos="8814"/>
            </w:tabs>
          </w:pPr>
          <w:hyperlink w:anchor="_bookmark65" w:history="1">
            <w:r>
              <w:t>Contact</w:t>
            </w:r>
            <w:r>
              <w:rPr>
                <w:spacing w:val="-6"/>
              </w:rPr>
              <w:t xml:space="preserve"> </w:t>
            </w:r>
            <w:r>
              <w:rPr>
                <w:spacing w:val="-2"/>
              </w:rPr>
              <w:t>Details</w:t>
            </w:r>
            <w:r>
              <w:tab/>
            </w:r>
            <w:r>
              <w:rPr>
                <w:spacing w:val="-7"/>
              </w:rPr>
              <w:t>29</w:t>
            </w:r>
          </w:hyperlink>
        </w:p>
      </w:sdtContent>
    </w:sdt>
    <w:p w14:paraId="4E4BE517" w14:textId="77777777" w:rsidR="005216EB" w:rsidRDefault="005216EB">
      <w:pPr>
        <w:pStyle w:val="TOC2"/>
        <w:sectPr w:rsidR="005216EB">
          <w:type w:val="continuous"/>
          <w:pgSz w:w="11900" w:h="16850"/>
          <w:pgMar w:top="1360" w:right="1417" w:bottom="1451" w:left="1275" w:header="0" w:footer="689" w:gutter="0"/>
          <w:cols w:space="720"/>
        </w:sectPr>
      </w:pPr>
    </w:p>
    <w:p w14:paraId="50A07CBF" w14:textId="77777777" w:rsidR="005216EB" w:rsidRDefault="005216EB">
      <w:pPr>
        <w:pStyle w:val="BodyText"/>
        <w:spacing w:before="3"/>
        <w:rPr>
          <w:rFonts w:ascii="Cambria"/>
          <w:sz w:val="13"/>
        </w:rPr>
      </w:pPr>
    </w:p>
    <w:p w14:paraId="37DE799D" w14:textId="77777777" w:rsidR="005216EB" w:rsidRDefault="00000000">
      <w:pPr>
        <w:spacing w:line="195" w:lineRule="exact"/>
        <w:ind w:left="784"/>
        <w:rPr>
          <w:rFonts w:ascii="Cambria"/>
          <w:position w:val="-3"/>
          <w:sz w:val="19"/>
        </w:rPr>
      </w:pPr>
      <w:r>
        <w:rPr>
          <w:rFonts w:ascii="Cambria"/>
          <w:noProof/>
          <w:position w:val="-3"/>
          <w:sz w:val="19"/>
        </w:rPr>
        <w:drawing>
          <wp:inline distT="0" distB="0" distL="0" distR="0" wp14:anchorId="5A46E027" wp14:editId="6C1220D7">
            <wp:extent cx="764140" cy="123825"/>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14" cstate="print"/>
                    <a:stretch>
                      <a:fillRect/>
                    </a:stretch>
                  </pic:blipFill>
                  <pic:spPr>
                    <a:xfrm>
                      <a:off x="0" y="0"/>
                      <a:ext cx="764140" cy="123825"/>
                    </a:xfrm>
                    <a:prstGeom prst="rect">
                      <a:avLst/>
                    </a:prstGeom>
                  </pic:spPr>
                </pic:pic>
              </a:graphicData>
            </a:graphic>
          </wp:inline>
        </w:drawing>
      </w:r>
    </w:p>
    <w:p w14:paraId="6CEC47C9" w14:textId="77777777" w:rsidR="005216EB" w:rsidRDefault="00000000">
      <w:pPr>
        <w:pStyle w:val="BodyText"/>
        <w:spacing w:before="167"/>
        <w:rPr>
          <w:rFonts w:ascii="Cambria"/>
          <w:sz w:val="20"/>
        </w:rPr>
      </w:pPr>
      <w:r>
        <w:rPr>
          <w:rFonts w:ascii="Cambria"/>
          <w:noProof/>
          <w:sz w:val="20"/>
        </w:rPr>
        <mc:AlternateContent>
          <mc:Choice Requires="wps">
            <w:drawing>
              <wp:anchor distT="0" distB="0" distL="0" distR="0" simplePos="0" relativeHeight="487589376" behindDoc="1" locked="0" layoutInCell="1" allowOverlap="1" wp14:anchorId="0E82CECC" wp14:editId="4B4410CC">
                <wp:simplePos x="0" y="0"/>
                <wp:positionH relativeFrom="page">
                  <wp:posOffset>1146352</wp:posOffset>
                </wp:positionH>
                <wp:positionV relativeFrom="paragraph">
                  <wp:posOffset>273431</wp:posOffset>
                </wp:positionV>
                <wp:extent cx="5483225" cy="4018279"/>
                <wp:effectExtent l="0" t="0" r="0" b="0"/>
                <wp:wrapTopAndBottom/>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83225" cy="4018279"/>
                        </a:xfrm>
                        <a:prstGeom prst="rect">
                          <a:avLst/>
                        </a:prstGeom>
                        <a:ln w="6095">
                          <a:solidFill>
                            <a:srgbClr val="000000"/>
                          </a:solidFill>
                          <a:prstDash val="solid"/>
                        </a:ln>
                      </wps:spPr>
                      <wps:txbx>
                        <w:txbxContent>
                          <w:p w14:paraId="0B73B869" w14:textId="77777777" w:rsidR="005216EB" w:rsidRDefault="005216EB">
                            <w:pPr>
                              <w:pStyle w:val="BodyText"/>
                              <w:spacing w:before="178"/>
                              <w:rPr>
                                <w:rFonts w:ascii="Cambria"/>
                              </w:rPr>
                            </w:pPr>
                          </w:p>
                          <w:p w14:paraId="71764AD7" w14:textId="77777777" w:rsidR="005216EB" w:rsidRDefault="00000000">
                            <w:pPr>
                              <w:pStyle w:val="BodyText"/>
                              <w:spacing w:line="376" w:lineRule="auto"/>
                              <w:ind w:left="103" w:right="-9"/>
                            </w:pPr>
                            <w:bookmarkStart w:id="0" w:name="_bookmark0"/>
                            <w:bookmarkEnd w:id="0"/>
                            <w:r>
                              <w:t>The</w:t>
                            </w:r>
                            <w:r>
                              <w:rPr>
                                <w:spacing w:val="-4"/>
                              </w:rPr>
                              <w:t xml:space="preserve"> </w:t>
                            </w:r>
                            <w:r>
                              <w:t>GAL</w:t>
                            </w:r>
                            <w:r>
                              <w:rPr>
                                <w:spacing w:val="-5"/>
                              </w:rPr>
                              <w:t xml:space="preserve"> </w:t>
                            </w:r>
                            <w:proofErr w:type="spellStart"/>
                            <w:r>
                              <w:t>Xlokk</w:t>
                            </w:r>
                            <w:proofErr w:type="spellEnd"/>
                            <w:r>
                              <w:rPr>
                                <w:spacing w:val="-5"/>
                              </w:rPr>
                              <w:t xml:space="preserve"> </w:t>
                            </w:r>
                            <w:r>
                              <w:t>Foundation</w:t>
                            </w:r>
                            <w:r>
                              <w:rPr>
                                <w:spacing w:val="-5"/>
                              </w:rPr>
                              <w:t xml:space="preserve"> </w:t>
                            </w:r>
                            <w:r>
                              <w:t>reserves</w:t>
                            </w:r>
                            <w:r>
                              <w:rPr>
                                <w:spacing w:val="-3"/>
                              </w:rPr>
                              <w:t xml:space="preserve"> </w:t>
                            </w:r>
                            <w:r>
                              <w:t>the</w:t>
                            </w:r>
                            <w:r>
                              <w:rPr>
                                <w:spacing w:val="-3"/>
                              </w:rPr>
                              <w:t xml:space="preserve"> </w:t>
                            </w:r>
                            <w:r>
                              <w:t>right,</w:t>
                            </w:r>
                            <w:r>
                              <w:rPr>
                                <w:spacing w:val="-4"/>
                              </w:rPr>
                              <w:t xml:space="preserve"> </w:t>
                            </w:r>
                            <w:r>
                              <w:t>in</w:t>
                            </w:r>
                            <w:r>
                              <w:rPr>
                                <w:spacing w:val="-5"/>
                              </w:rPr>
                              <w:t xml:space="preserve"> </w:t>
                            </w:r>
                            <w:r>
                              <w:t>particular</w:t>
                            </w:r>
                            <w:r>
                              <w:rPr>
                                <w:spacing w:val="-5"/>
                              </w:rPr>
                              <w:t xml:space="preserve"> </w:t>
                            </w:r>
                            <w:r>
                              <w:t>on</w:t>
                            </w:r>
                            <w:r>
                              <w:rPr>
                                <w:spacing w:val="-5"/>
                              </w:rPr>
                              <w:t xml:space="preserve"> </w:t>
                            </w:r>
                            <w:r>
                              <w:t>the</w:t>
                            </w:r>
                            <w:r>
                              <w:rPr>
                                <w:spacing w:val="-3"/>
                              </w:rPr>
                              <w:t xml:space="preserve"> </w:t>
                            </w:r>
                            <w:r>
                              <w:t>basis</w:t>
                            </w:r>
                            <w:r>
                              <w:rPr>
                                <w:spacing w:val="-3"/>
                              </w:rPr>
                              <w:t xml:space="preserve"> </w:t>
                            </w:r>
                            <w:r>
                              <w:t>of</w:t>
                            </w:r>
                            <w:r>
                              <w:rPr>
                                <w:spacing w:val="-4"/>
                              </w:rPr>
                              <w:t xml:space="preserve"> </w:t>
                            </w:r>
                            <w:r>
                              <w:t>the</w:t>
                            </w:r>
                            <w:r>
                              <w:rPr>
                                <w:spacing w:val="-8"/>
                              </w:rPr>
                              <w:t xml:space="preserve"> </w:t>
                            </w:r>
                            <w:r>
                              <w:t>approval</w:t>
                            </w:r>
                            <w:r>
                              <w:rPr>
                                <w:spacing w:val="-4"/>
                              </w:rPr>
                              <w:t xml:space="preserve"> </w:t>
                            </w:r>
                            <w:r>
                              <w:t>or direction by the European Commission, to amend from time to time certain provisions established by this guidance document.</w:t>
                            </w:r>
                          </w:p>
                          <w:p w14:paraId="62220ADF" w14:textId="77777777" w:rsidR="005216EB" w:rsidRDefault="005216EB">
                            <w:pPr>
                              <w:pStyle w:val="BodyText"/>
                              <w:spacing w:before="161"/>
                            </w:pPr>
                          </w:p>
                          <w:p w14:paraId="4F07F516" w14:textId="77777777" w:rsidR="005216EB" w:rsidRDefault="00000000">
                            <w:pPr>
                              <w:pStyle w:val="BodyText"/>
                              <w:ind w:left="103"/>
                              <w:jc w:val="both"/>
                            </w:pPr>
                            <w:r>
                              <w:t>Such</w:t>
                            </w:r>
                            <w:r>
                              <w:rPr>
                                <w:spacing w:val="-11"/>
                              </w:rPr>
                              <w:t xml:space="preserve"> </w:t>
                            </w:r>
                            <w:r>
                              <w:t>amendments</w:t>
                            </w:r>
                            <w:r>
                              <w:rPr>
                                <w:spacing w:val="-8"/>
                              </w:rPr>
                              <w:t xml:space="preserve"> </w:t>
                            </w:r>
                            <w:r>
                              <w:t>may</w:t>
                            </w:r>
                            <w:r>
                              <w:rPr>
                                <w:spacing w:val="-8"/>
                              </w:rPr>
                              <w:t xml:space="preserve"> </w:t>
                            </w:r>
                            <w:r>
                              <w:t>become</w:t>
                            </w:r>
                            <w:r>
                              <w:rPr>
                                <w:spacing w:val="-6"/>
                              </w:rPr>
                              <w:t xml:space="preserve"> </w:t>
                            </w:r>
                            <w:r>
                              <w:t>applicable</w:t>
                            </w:r>
                            <w:r>
                              <w:rPr>
                                <w:spacing w:val="-7"/>
                              </w:rPr>
                              <w:t xml:space="preserve"> </w:t>
                            </w:r>
                            <w:r>
                              <w:t>and</w:t>
                            </w:r>
                            <w:r>
                              <w:rPr>
                                <w:spacing w:val="-8"/>
                              </w:rPr>
                              <w:t xml:space="preserve"> </w:t>
                            </w:r>
                            <w:r>
                              <w:t>enforced</w:t>
                            </w:r>
                            <w:r>
                              <w:rPr>
                                <w:spacing w:val="-8"/>
                              </w:rPr>
                              <w:t xml:space="preserve"> </w:t>
                            </w:r>
                            <w:r>
                              <w:rPr>
                                <w:spacing w:val="-2"/>
                              </w:rPr>
                              <w:t>retrospectively.</w:t>
                            </w:r>
                          </w:p>
                          <w:p w14:paraId="7F52324B" w14:textId="77777777" w:rsidR="005216EB" w:rsidRDefault="005216EB">
                            <w:pPr>
                              <w:pStyle w:val="BodyText"/>
                            </w:pPr>
                          </w:p>
                          <w:p w14:paraId="0F605744" w14:textId="77777777" w:rsidR="005216EB" w:rsidRDefault="005216EB">
                            <w:pPr>
                              <w:pStyle w:val="BodyText"/>
                              <w:spacing w:before="39"/>
                            </w:pPr>
                          </w:p>
                          <w:p w14:paraId="7E009474" w14:textId="77777777" w:rsidR="005216EB" w:rsidRDefault="00000000">
                            <w:pPr>
                              <w:pStyle w:val="BodyText"/>
                              <w:ind w:left="103"/>
                              <w:jc w:val="both"/>
                            </w:pPr>
                            <w:r>
                              <w:t>In</w:t>
                            </w:r>
                            <w:r>
                              <w:rPr>
                                <w:spacing w:val="-8"/>
                              </w:rPr>
                              <w:t xml:space="preserve"> </w:t>
                            </w:r>
                            <w:r>
                              <w:t>case</w:t>
                            </w:r>
                            <w:r>
                              <w:rPr>
                                <w:spacing w:val="-6"/>
                              </w:rPr>
                              <w:t xml:space="preserve"> </w:t>
                            </w:r>
                            <w:r>
                              <w:t>of</w:t>
                            </w:r>
                            <w:r>
                              <w:rPr>
                                <w:spacing w:val="-5"/>
                              </w:rPr>
                              <w:t xml:space="preserve"> </w:t>
                            </w:r>
                            <w:r>
                              <w:t>any</w:t>
                            </w:r>
                            <w:r>
                              <w:rPr>
                                <w:spacing w:val="-7"/>
                              </w:rPr>
                              <w:t xml:space="preserve"> </w:t>
                            </w:r>
                            <w:r>
                              <w:t>conflicts</w:t>
                            </w:r>
                            <w:r>
                              <w:rPr>
                                <w:spacing w:val="-5"/>
                              </w:rPr>
                              <w:t xml:space="preserve"> </w:t>
                            </w:r>
                            <w:r>
                              <w:t>between</w:t>
                            </w:r>
                            <w:r>
                              <w:rPr>
                                <w:spacing w:val="-6"/>
                              </w:rPr>
                              <w:t xml:space="preserve"> </w:t>
                            </w:r>
                            <w:r>
                              <w:t>these</w:t>
                            </w:r>
                            <w:r>
                              <w:rPr>
                                <w:spacing w:val="-3"/>
                              </w:rPr>
                              <w:t xml:space="preserve"> </w:t>
                            </w:r>
                            <w:r>
                              <w:t>guidance</w:t>
                            </w:r>
                            <w:r>
                              <w:rPr>
                                <w:spacing w:val="-4"/>
                              </w:rPr>
                              <w:t xml:space="preserve"> </w:t>
                            </w:r>
                            <w:r>
                              <w:t>notes</w:t>
                            </w:r>
                            <w:r>
                              <w:rPr>
                                <w:spacing w:val="-4"/>
                              </w:rPr>
                              <w:t xml:space="preserve"> </w:t>
                            </w:r>
                            <w:r>
                              <w:t>and</w:t>
                            </w:r>
                            <w:r>
                              <w:rPr>
                                <w:spacing w:val="-6"/>
                              </w:rPr>
                              <w:t xml:space="preserve"> </w:t>
                            </w:r>
                            <w:r>
                              <w:t>the</w:t>
                            </w:r>
                            <w:r>
                              <w:rPr>
                                <w:spacing w:val="-4"/>
                              </w:rPr>
                              <w:t xml:space="preserve"> </w:t>
                            </w:r>
                            <w:r>
                              <w:t>text</w:t>
                            </w:r>
                            <w:r>
                              <w:rPr>
                                <w:spacing w:val="-6"/>
                              </w:rPr>
                              <w:t xml:space="preserve"> </w:t>
                            </w:r>
                            <w:r>
                              <w:t>of</w:t>
                            </w:r>
                            <w:r>
                              <w:rPr>
                                <w:spacing w:val="-5"/>
                              </w:rPr>
                              <w:t xml:space="preserve"> </w:t>
                            </w:r>
                            <w:r>
                              <w:t>the</w:t>
                            </w:r>
                            <w:r>
                              <w:rPr>
                                <w:spacing w:val="3"/>
                              </w:rPr>
                              <w:t xml:space="preserve"> </w:t>
                            </w:r>
                            <w:r>
                              <w:rPr>
                                <w:spacing w:val="-2"/>
                              </w:rPr>
                              <w:t>Common</w:t>
                            </w:r>
                          </w:p>
                          <w:p w14:paraId="774C34A7" w14:textId="77777777" w:rsidR="005216EB" w:rsidRDefault="00000000">
                            <w:pPr>
                              <w:pStyle w:val="BodyText"/>
                              <w:ind w:left="103" w:right="226"/>
                              <w:jc w:val="both"/>
                            </w:pPr>
                            <w:r>
                              <w:t>Agricultural</w:t>
                            </w:r>
                            <w:r>
                              <w:rPr>
                                <w:spacing w:val="-5"/>
                              </w:rPr>
                              <w:t xml:space="preserve"> </w:t>
                            </w:r>
                            <w:r>
                              <w:t>Policy</w:t>
                            </w:r>
                            <w:r>
                              <w:rPr>
                                <w:spacing w:val="-5"/>
                              </w:rPr>
                              <w:t xml:space="preserve"> </w:t>
                            </w:r>
                            <w:r>
                              <w:t>Strategic</w:t>
                            </w:r>
                            <w:r>
                              <w:rPr>
                                <w:spacing w:val="-4"/>
                              </w:rPr>
                              <w:t xml:space="preserve"> </w:t>
                            </w:r>
                            <w:r>
                              <w:t>Plan</w:t>
                            </w:r>
                            <w:r>
                              <w:rPr>
                                <w:spacing w:val="40"/>
                              </w:rPr>
                              <w:t xml:space="preserve"> </w:t>
                            </w:r>
                            <w:r>
                              <w:t>(CAP</w:t>
                            </w:r>
                            <w:r>
                              <w:rPr>
                                <w:spacing w:val="-4"/>
                              </w:rPr>
                              <w:t xml:space="preserve"> </w:t>
                            </w:r>
                            <w:r>
                              <w:t>SP)</w:t>
                            </w:r>
                            <w:r>
                              <w:rPr>
                                <w:spacing w:val="-8"/>
                              </w:rPr>
                              <w:t xml:space="preserve"> </w:t>
                            </w:r>
                            <w:r>
                              <w:t>2023-2027,</w:t>
                            </w:r>
                            <w:r>
                              <w:rPr>
                                <w:spacing w:val="-5"/>
                              </w:rPr>
                              <w:t xml:space="preserve"> </w:t>
                            </w:r>
                            <w:r>
                              <w:t>the</w:t>
                            </w:r>
                            <w:r>
                              <w:rPr>
                                <w:spacing w:val="-6"/>
                              </w:rPr>
                              <w:t xml:space="preserve"> </w:t>
                            </w:r>
                            <w:r>
                              <w:t>GAL</w:t>
                            </w:r>
                            <w:r>
                              <w:rPr>
                                <w:spacing w:val="-6"/>
                              </w:rPr>
                              <w:t xml:space="preserve"> </w:t>
                            </w:r>
                            <w:r>
                              <w:t>XLOKK</w:t>
                            </w:r>
                            <w:r>
                              <w:rPr>
                                <w:spacing w:val="-7"/>
                              </w:rPr>
                              <w:t xml:space="preserve"> </w:t>
                            </w:r>
                            <w:r>
                              <w:t>Local</w:t>
                            </w:r>
                            <w:r>
                              <w:rPr>
                                <w:spacing w:val="-5"/>
                              </w:rPr>
                              <w:t xml:space="preserve"> </w:t>
                            </w:r>
                            <w:r>
                              <w:t>Development Strategy</w:t>
                            </w:r>
                            <w:r>
                              <w:rPr>
                                <w:spacing w:val="-8"/>
                              </w:rPr>
                              <w:t xml:space="preserve"> </w:t>
                            </w:r>
                            <w:r>
                              <w:t>and</w:t>
                            </w:r>
                            <w:r>
                              <w:rPr>
                                <w:spacing w:val="-8"/>
                              </w:rPr>
                              <w:t xml:space="preserve"> </w:t>
                            </w:r>
                            <w:r>
                              <w:t>other</w:t>
                            </w:r>
                            <w:r>
                              <w:rPr>
                                <w:spacing w:val="-8"/>
                              </w:rPr>
                              <w:t xml:space="preserve"> </w:t>
                            </w:r>
                            <w:r>
                              <w:t>legislative</w:t>
                            </w:r>
                            <w:r>
                              <w:rPr>
                                <w:spacing w:val="-6"/>
                              </w:rPr>
                              <w:t xml:space="preserve"> </w:t>
                            </w:r>
                            <w:r>
                              <w:t>text,</w:t>
                            </w:r>
                            <w:r>
                              <w:rPr>
                                <w:spacing w:val="-7"/>
                              </w:rPr>
                              <w:t xml:space="preserve"> </w:t>
                            </w:r>
                            <w:r>
                              <w:t>the</w:t>
                            </w:r>
                            <w:r>
                              <w:rPr>
                                <w:spacing w:val="-6"/>
                              </w:rPr>
                              <w:t xml:space="preserve"> </w:t>
                            </w:r>
                            <w:r>
                              <w:t>interpretation</w:t>
                            </w:r>
                            <w:r>
                              <w:rPr>
                                <w:spacing w:val="-8"/>
                              </w:rPr>
                              <w:t xml:space="preserve"> </w:t>
                            </w:r>
                            <w:r>
                              <w:t>given</w:t>
                            </w:r>
                            <w:r>
                              <w:rPr>
                                <w:spacing w:val="-8"/>
                              </w:rPr>
                              <w:t xml:space="preserve"> </w:t>
                            </w:r>
                            <w:r>
                              <w:t>by</w:t>
                            </w:r>
                            <w:r>
                              <w:rPr>
                                <w:spacing w:val="-8"/>
                              </w:rPr>
                              <w:t xml:space="preserve"> </w:t>
                            </w:r>
                            <w:r>
                              <w:t>the</w:t>
                            </w:r>
                            <w:r>
                              <w:rPr>
                                <w:spacing w:val="-6"/>
                              </w:rPr>
                              <w:t xml:space="preserve"> </w:t>
                            </w:r>
                            <w:r>
                              <w:t>relevant</w:t>
                            </w:r>
                            <w:r>
                              <w:rPr>
                                <w:spacing w:val="-7"/>
                              </w:rPr>
                              <w:t xml:space="preserve"> </w:t>
                            </w:r>
                            <w:r>
                              <w:t>legislation</w:t>
                            </w:r>
                            <w:r>
                              <w:rPr>
                                <w:spacing w:val="-8"/>
                              </w:rPr>
                              <w:t xml:space="preserve"> </w:t>
                            </w:r>
                            <w:r>
                              <w:t>will be given priority.</w:t>
                            </w:r>
                          </w:p>
                          <w:p w14:paraId="418CD717" w14:textId="77777777" w:rsidR="005216EB" w:rsidRDefault="005216EB">
                            <w:pPr>
                              <w:pStyle w:val="BodyText"/>
                            </w:pPr>
                          </w:p>
                          <w:p w14:paraId="532460E6" w14:textId="77777777" w:rsidR="005216EB" w:rsidRDefault="005216EB">
                            <w:pPr>
                              <w:pStyle w:val="BodyText"/>
                              <w:spacing w:before="39"/>
                            </w:pPr>
                          </w:p>
                          <w:p w14:paraId="35A645B3" w14:textId="77777777" w:rsidR="005216EB" w:rsidRDefault="00000000">
                            <w:pPr>
                              <w:pStyle w:val="BodyText"/>
                              <w:ind w:left="103" w:right="-9"/>
                            </w:pPr>
                            <w:r>
                              <w:t>The</w:t>
                            </w:r>
                            <w:r>
                              <w:rPr>
                                <w:spacing w:val="-5"/>
                              </w:rPr>
                              <w:t xml:space="preserve"> </w:t>
                            </w:r>
                            <w:r>
                              <w:t>GAL</w:t>
                            </w:r>
                            <w:r>
                              <w:rPr>
                                <w:spacing w:val="-6"/>
                              </w:rPr>
                              <w:t xml:space="preserve"> </w:t>
                            </w:r>
                            <w:proofErr w:type="spellStart"/>
                            <w:r>
                              <w:t>Xlokk</w:t>
                            </w:r>
                            <w:proofErr w:type="spellEnd"/>
                            <w:r>
                              <w:rPr>
                                <w:spacing w:val="-5"/>
                              </w:rPr>
                              <w:t xml:space="preserve"> </w:t>
                            </w:r>
                            <w:r>
                              <w:t>Foundation</w:t>
                            </w:r>
                            <w:r>
                              <w:rPr>
                                <w:spacing w:val="-6"/>
                              </w:rPr>
                              <w:t xml:space="preserve"> </w:t>
                            </w:r>
                            <w:r>
                              <w:t>reserves</w:t>
                            </w:r>
                            <w:r>
                              <w:rPr>
                                <w:spacing w:val="-4"/>
                              </w:rPr>
                              <w:t xml:space="preserve"> </w:t>
                            </w:r>
                            <w:r>
                              <w:t>the</w:t>
                            </w:r>
                            <w:r>
                              <w:rPr>
                                <w:spacing w:val="-4"/>
                              </w:rPr>
                              <w:t xml:space="preserve"> </w:t>
                            </w:r>
                            <w:r>
                              <w:t>right</w:t>
                            </w:r>
                            <w:r>
                              <w:rPr>
                                <w:spacing w:val="-5"/>
                              </w:rPr>
                              <w:t xml:space="preserve"> </w:t>
                            </w:r>
                            <w:r>
                              <w:t>to</w:t>
                            </w:r>
                            <w:r>
                              <w:rPr>
                                <w:spacing w:val="-4"/>
                              </w:rPr>
                              <w:t xml:space="preserve"> </w:t>
                            </w:r>
                            <w:r>
                              <w:t>request</w:t>
                            </w:r>
                            <w:r>
                              <w:rPr>
                                <w:spacing w:val="-5"/>
                              </w:rPr>
                              <w:t xml:space="preserve"> </w:t>
                            </w:r>
                            <w:r>
                              <w:t>additional</w:t>
                            </w:r>
                            <w:r>
                              <w:rPr>
                                <w:spacing w:val="-5"/>
                              </w:rPr>
                              <w:t xml:space="preserve"> </w:t>
                            </w:r>
                            <w:r>
                              <w:t>information</w:t>
                            </w:r>
                            <w:r>
                              <w:rPr>
                                <w:spacing w:val="-6"/>
                              </w:rPr>
                              <w:t xml:space="preserve"> </w:t>
                            </w:r>
                            <w:r>
                              <w:t>not included in this Guidance Document, in order to proceed with checks and evaluation of the</w:t>
                            </w:r>
                          </w:p>
                          <w:p w14:paraId="46CCBE51" w14:textId="77777777" w:rsidR="005216EB" w:rsidRDefault="00000000">
                            <w:pPr>
                              <w:pStyle w:val="BodyText"/>
                              <w:ind w:left="103"/>
                              <w:jc w:val="both"/>
                            </w:pPr>
                            <w:r>
                              <w:t>application</w:t>
                            </w:r>
                            <w:r>
                              <w:rPr>
                                <w:spacing w:val="-10"/>
                              </w:rPr>
                              <w:t xml:space="preserve"> </w:t>
                            </w:r>
                            <w:r>
                              <w:t>throughout</w:t>
                            </w:r>
                            <w:r>
                              <w:rPr>
                                <w:spacing w:val="-9"/>
                              </w:rPr>
                              <w:t xml:space="preserve"> </w:t>
                            </w:r>
                            <w:r>
                              <w:t>the</w:t>
                            </w:r>
                            <w:r>
                              <w:rPr>
                                <w:spacing w:val="-8"/>
                              </w:rPr>
                              <w:t xml:space="preserve"> </w:t>
                            </w:r>
                            <w:r>
                              <w:rPr>
                                <w:spacing w:val="-2"/>
                              </w:rPr>
                              <w:t>process.</w:t>
                            </w:r>
                          </w:p>
                        </w:txbxContent>
                      </wps:txbx>
                      <wps:bodyPr wrap="square" lIns="0" tIns="0" rIns="0" bIns="0" rtlCol="0">
                        <a:noAutofit/>
                      </wps:bodyPr>
                    </wps:wsp>
                  </a:graphicData>
                </a:graphic>
              </wp:anchor>
            </w:drawing>
          </mc:Choice>
          <mc:Fallback>
            <w:pict>
              <v:shapetype w14:anchorId="0E82CECC" id="_x0000_t202" coordsize="21600,21600" o:spt="202" path="m,l,21600r21600,l21600,xe">
                <v:stroke joinstyle="miter"/>
                <v:path gradientshapeok="t" o:connecttype="rect"/>
              </v:shapetype>
              <v:shape id="Textbox 9" o:spid="_x0000_s1026" type="#_x0000_t202" style="position:absolute;margin-left:90.25pt;margin-top:21.55pt;width:431.75pt;height:316.4pt;z-index:-157271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" filled="f" strokeweight=".16931mm">
                <v:path arrowok="t"/>
                <v:textbox inset="0,0,0,0">
                  <w:txbxContent>
                    <w:p w14:paraId="0B73B869" w14:textId="77777777" w:rsidR="005216EB" w:rsidRDefault="005216EB">
                      <w:pPr>
                        <w:pStyle w:val="BodyText"/>
                        <w:spacing w:before="178"/>
                        <w:rPr>
                          <w:rFonts w:ascii="Cambria"/>
                        </w:rPr>
                      </w:pPr>
                    </w:p>
                    <w:p w14:paraId="71764AD7" w14:textId="77777777" w:rsidR="005216EB" w:rsidRDefault="00000000">
                      <w:pPr>
                        <w:pStyle w:val="BodyText"/>
                        <w:spacing w:line="376" w:lineRule="auto"/>
                        <w:ind w:left="103" w:right="-9"/>
                      </w:pPr>
                      <w:bookmarkStart w:id="1" w:name="_bookmark0"/>
                      <w:bookmarkEnd w:id="1"/>
                      <w:r>
                        <w:t>The</w:t>
                      </w:r>
                      <w:r>
                        <w:rPr>
                          <w:spacing w:val="-4"/>
                        </w:rPr>
                        <w:t xml:space="preserve"> </w:t>
                      </w:r>
                      <w:r>
                        <w:t>GAL</w:t>
                      </w:r>
                      <w:r>
                        <w:rPr>
                          <w:spacing w:val="-5"/>
                        </w:rPr>
                        <w:t xml:space="preserve"> </w:t>
                      </w:r>
                      <w:proofErr w:type="spellStart"/>
                      <w:r>
                        <w:t>Xlokk</w:t>
                      </w:r>
                      <w:proofErr w:type="spellEnd"/>
                      <w:r>
                        <w:rPr>
                          <w:spacing w:val="-5"/>
                        </w:rPr>
                        <w:t xml:space="preserve"> </w:t>
                      </w:r>
                      <w:r>
                        <w:t>Foundation</w:t>
                      </w:r>
                      <w:r>
                        <w:rPr>
                          <w:spacing w:val="-5"/>
                        </w:rPr>
                        <w:t xml:space="preserve"> </w:t>
                      </w:r>
                      <w:r>
                        <w:t>reserves</w:t>
                      </w:r>
                      <w:r>
                        <w:rPr>
                          <w:spacing w:val="-3"/>
                        </w:rPr>
                        <w:t xml:space="preserve"> </w:t>
                      </w:r>
                      <w:r>
                        <w:t>the</w:t>
                      </w:r>
                      <w:r>
                        <w:rPr>
                          <w:spacing w:val="-3"/>
                        </w:rPr>
                        <w:t xml:space="preserve"> </w:t>
                      </w:r>
                      <w:r>
                        <w:t>right,</w:t>
                      </w:r>
                      <w:r>
                        <w:rPr>
                          <w:spacing w:val="-4"/>
                        </w:rPr>
                        <w:t xml:space="preserve"> </w:t>
                      </w:r>
                      <w:r>
                        <w:t>in</w:t>
                      </w:r>
                      <w:r>
                        <w:rPr>
                          <w:spacing w:val="-5"/>
                        </w:rPr>
                        <w:t xml:space="preserve"> </w:t>
                      </w:r>
                      <w:r>
                        <w:t>particular</w:t>
                      </w:r>
                      <w:r>
                        <w:rPr>
                          <w:spacing w:val="-5"/>
                        </w:rPr>
                        <w:t xml:space="preserve"> </w:t>
                      </w:r>
                      <w:r>
                        <w:t>on</w:t>
                      </w:r>
                      <w:r>
                        <w:rPr>
                          <w:spacing w:val="-5"/>
                        </w:rPr>
                        <w:t xml:space="preserve"> </w:t>
                      </w:r>
                      <w:r>
                        <w:t>the</w:t>
                      </w:r>
                      <w:r>
                        <w:rPr>
                          <w:spacing w:val="-3"/>
                        </w:rPr>
                        <w:t xml:space="preserve"> </w:t>
                      </w:r>
                      <w:r>
                        <w:t>basis</w:t>
                      </w:r>
                      <w:r>
                        <w:rPr>
                          <w:spacing w:val="-3"/>
                        </w:rPr>
                        <w:t xml:space="preserve"> </w:t>
                      </w:r>
                      <w:r>
                        <w:t>of</w:t>
                      </w:r>
                      <w:r>
                        <w:rPr>
                          <w:spacing w:val="-4"/>
                        </w:rPr>
                        <w:t xml:space="preserve"> </w:t>
                      </w:r>
                      <w:r>
                        <w:t>the</w:t>
                      </w:r>
                      <w:r>
                        <w:rPr>
                          <w:spacing w:val="-8"/>
                        </w:rPr>
                        <w:t xml:space="preserve"> </w:t>
                      </w:r>
                      <w:r>
                        <w:t>approval</w:t>
                      </w:r>
                      <w:r>
                        <w:rPr>
                          <w:spacing w:val="-4"/>
                        </w:rPr>
                        <w:t xml:space="preserve"> </w:t>
                      </w:r>
                      <w:r>
                        <w:t>or direction by the European Commission, to amend from time to time certain provisions established by this guidance document.</w:t>
                      </w:r>
                    </w:p>
                    <w:p w14:paraId="62220ADF" w14:textId="77777777" w:rsidR="005216EB" w:rsidRDefault="005216EB">
                      <w:pPr>
                        <w:pStyle w:val="BodyText"/>
                        <w:spacing w:before="161"/>
                      </w:pPr>
                    </w:p>
                    <w:p w14:paraId="4F07F516" w14:textId="77777777" w:rsidR="005216EB" w:rsidRDefault="00000000">
                      <w:pPr>
                        <w:pStyle w:val="BodyText"/>
                        <w:ind w:left="103"/>
                        <w:jc w:val="both"/>
                      </w:pPr>
                      <w:r>
                        <w:t>Such</w:t>
                      </w:r>
                      <w:r>
                        <w:rPr>
                          <w:spacing w:val="-11"/>
                        </w:rPr>
                        <w:t xml:space="preserve"> </w:t>
                      </w:r>
                      <w:r>
                        <w:t>amendments</w:t>
                      </w:r>
                      <w:r>
                        <w:rPr>
                          <w:spacing w:val="-8"/>
                        </w:rPr>
                        <w:t xml:space="preserve"> </w:t>
                      </w:r>
                      <w:r>
                        <w:t>may</w:t>
                      </w:r>
                      <w:r>
                        <w:rPr>
                          <w:spacing w:val="-8"/>
                        </w:rPr>
                        <w:t xml:space="preserve"> </w:t>
                      </w:r>
                      <w:r>
                        <w:t>become</w:t>
                      </w:r>
                      <w:r>
                        <w:rPr>
                          <w:spacing w:val="-6"/>
                        </w:rPr>
                        <w:t xml:space="preserve"> </w:t>
                      </w:r>
                      <w:r>
                        <w:t>applicable</w:t>
                      </w:r>
                      <w:r>
                        <w:rPr>
                          <w:spacing w:val="-7"/>
                        </w:rPr>
                        <w:t xml:space="preserve"> </w:t>
                      </w:r>
                      <w:r>
                        <w:t>and</w:t>
                      </w:r>
                      <w:r>
                        <w:rPr>
                          <w:spacing w:val="-8"/>
                        </w:rPr>
                        <w:t xml:space="preserve"> </w:t>
                      </w:r>
                      <w:r>
                        <w:t>enforced</w:t>
                      </w:r>
                      <w:r>
                        <w:rPr>
                          <w:spacing w:val="-8"/>
                        </w:rPr>
                        <w:t xml:space="preserve"> </w:t>
                      </w:r>
                      <w:r>
                        <w:rPr>
                          <w:spacing w:val="-2"/>
                        </w:rPr>
                        <w:t>retrospectively.</w:t>
                      </w:r>
                    </w:p>
                    <w:p w14:paraId="7F52324B" w14:textId="77777777" w:rsidR="005216EB" w:rsidRDefault="005216EB">
                      <w:pPr>
                        <w:pStyle w:val="BodyText"/>
                      </w:pPr>
                    </w:p>
                    <w:p w14:paraId="0F605744" w14:textId="77777777" w:rsidR="005216EB" w:rsidRDefault="005216EB">
                      <w:pPr>
                        <w:pStyle w:val="BodyText"/>
                        <w:spacing w:before="39"/>
                      </w:pPr>
                    </w:p>
                    <w:p w14:paraId="7E009474" w14:textId="77777777" w:rsidR="005216EB" w:rsidRDefault="00000000">
                      <w:pPr>
                        <w:pStyle w:val="BodyText"/>
                        <w:ind w:left="103"/>
                        <w:jc w:val="both"/>
                      </w:pPr>
                      <w:r>
                        <w:t>In</w:t>
                      </w:r>
                      <w:r>
                        <w:rPr>
                          <w:spacing w:val="-8"/>
                        </w:rPr>
                        <w:t xml:space="preserve"> </w:t>
                      </w:r>
                      <w:r>
                        <w:t>case</w:t>
                      </w:r>
                      <w:r>
                        <w:rPr>
                          <w:spacing w:val="-6"/>
                        </w:rPr>
                        <w:t xml:space="preserve"> </w:t>
                      </w:r>
                      <w:r>
                        <w:t>of</w:t>
                      </w:r>
                      <w:r>
                        <w:rPr>
                          <w:spacing w:val="-5"/>
                        </w:rPr>
                        <w:t xml:space="preserve"> </w:t>
                      </w:r>
                      <w:r>
                        <w:t>any</w:t>
                      </w:r>
                      <w:r>
                        <w:rPr>
                          <w:spacing w:val="-7"/>
                        </w:rPr>
                        <w:t xml:space="preserve"> </w:t>
                      </w:r>
                      <w:r>
                        <w:t>conflicts</w:t>
                      </w:r>
                      <w:r>
                        <w:rPr>
                          <w:spacing w:val="-5"/>
                        </w:rPr>
                        <w:t xml:space="preserve"> </w:t>
                      </w:r>
                      <w:r>
                        <w:t>between</w:t>
                      </w:r>
                      <w:r>
                        <w:rPr>
                          <w:spacing w:val="-6"/>
                        </w:rPr>
                        <w:t xml:space="preserve"> </w:t>
                      </w:r>
                      <w:r>
                        <w:t>these</w:t>
                      </w:r>
                      <w:r>
                        <w:rPr>
                          <w:spacing w:val="-3"/>
                        </w:rPr>
                        <w:t xml:space="preserve"> </w:t>
                      </w:r>
                      <w:r>
                        <w:t>guidance</w:t>
                      </w:r>
                      <w:r>
                        <w:rPr>
                          <w:spacing w:val="-4"/>
                        </w:rPr>
                        <w:t xml:space="preserve"> </w:t>
                      </w:r>
                      <w:r>
                        <w:t>notes</w:t>
                      </w:r>
                      <w:r>
                        <w:rPr>
                          <w:spacing w:val="-4"/>
                        </w:rPr>
                        <w:t xml:space="preserve"> </w:t>
                      </w:r>
                      <w:r>
                        <w:t>and</w:t>
                      </w:r>
                      <w:r>
                        <w:rPr>
                          <w:spacing w:val="-6"/>
                        </w:rPr>
                        <w:t xml:space="preserve"> </w:t>
                      </w:r>
                      <w:r>
                        <w:t>the</w:t>
                      </w:r>
                      <w:r>
                        <w:rPr>
                          <w:spacing w:val="-4"/>
                        </w:rPr>
                        <w:t xml:space="preserve"> </w:t>
                      </w:r>
                      <w:r>
                        <w:t>text</w:t>
                      </w:r>
                      <w:r>
                        <w:rPr>
                          <w:spacing w:val="-6"/>
                        </w:rPr>
                        <w:t xml:space="preserve"> </w:t>
                      </w:r>
                      <w:r>
                        <w:t>of</w:t>
                      </w:r>
                      <w:r>
                        <w:rPr>
                          <w:spacing w:val="-5"/>
                        </w:rPr>
                        <w:t xml:space="preserve"> </w:t>
                      </w:r>
                      <w:r>
                        <w:t>the</w:t>
                      </w:r>
                      <w:r>
                        <w:rPr>
                          <w:spacing w:val="3"/>
                        </w:rPr>
                        <w:t xml:space="preserve"> </w:t>
                      </w:r>
                      <w:r>
                        <w:rPr>
                          <w:spacing w:val="-2"/>
                        </w:rPr>
                        <w:t>Common</w:t>
                      </w:r>
                    </w:p>
                    <w:p w14:paraId="774C34A7" w14:textId="77777777" w:rsidR="005216EB" w:rsidRDefault="00000000">
                      <w:pPr>
                        <w:pStyle w:val="BodyText"/>
                        <w:ind w:left="103" w:right="226"/>
                        <w:jc w:val="both"/>
                      </w:pPr>
                      <w:r>
                        <w:t>Agricultural</w:t>
                      </w:r>
                      <w:r>
                        <w:rPr>
                          <w:spacing w:val="-5"/>
                        </w:rPr>
                        <w:t xml:space="preserve"> </w:t>
                      </w:r>
                      <w:r>
                        <w:t>Policy</w:t>
                      </w:r>
                      <w:r>
                        <w:rPr>
                          <w:spacing w:val="-5"/>
                        </w:rPr>
                        <w:t xml:space="preserve"> </w:t>
                      </w:r>
                      <w:r>
                        <w:t>Strategic</w:t>
                      </w:r>
                      <w:r>
                        <w:rPr>
                          <w:spacing w:val="-4"/>
                        </w:rPr>
                        <w:t xml:space="preserve"> </w:t>
                      </w:r>
                      <w:r>
                        <w:t>Plan</w:t>
                      </w:r>
                      <w:r>
                        <w:rPr>
                          <w:spacing w:val="40"/>
                        </w:rPr>
                        <w:t xml:space="preserve"> </w:t>
                      </w:r>
                      <w:r>
                        <w:t>(CAP</w:t>
                      </w:r>
                      <w:r>
                        <w:rPr>
                          <w:spacing w:val="-4"/>
                        </w:rPr>
                        <w:t xml:space="preserve"> </w:t>
                      </w:r>
                      <w:r>
                        <w:t>SP)</w:t>
                      </w:r>
                      <w:r>
                        <w:rPr>
                          <w:spacing w:val="-8"/>
                        </w:rPr>
                        <w:t xml:space="preserve"> </w:t>
                      </w:r>
                      <w:r>
                        <w:t>2023-2027,</w:t>
                      </w:r>
                      <w:r>
                        <w:rPr>
                          <w:spacing w:val="-5"/>
                        </w:rPr>
                        <w:t xml:space="preserve"> </w:t>
                      </w:r>
                      <w:r>
                        <w:t>the</w:t>
                      </w:r>
                      <w:r>
                        <w:rPr>
                          <w:spacing w:val="-6"/>
                        </w:rPr>
                        <w:t xml:space="preserve"> </w:t>
                      </w:r>
                      <w:r>
                        <w:t>GAL</w:t>
                      </w:r>
                      <w:r>
                        <w:rPr>
                          <w:spacing w:val="-6"/>
                        </w:rPr>
                        <w:t xml:space="preserve"> </w:t>
                      </w:r>
                      <w:r>
                        <w:t>XLOKK</w:t>
                      </w:r>
                      <w:r>
                        <w:rPr>
                          <w:spacing w:val="-7"/>
                        </w:rPr>
                        <w:t xml:space="preserve"> </w:t>
                      </w:r>
                      <w:r>
                        <w:t>Local</w:t>
                      </w:r>
                      <w:r>
                        <w:rPr>
                          <w:spacing w:val="-5"/>
                        </w:rPr>
                        <w:t xml:space="preserve"> </w:t>
                      </w:r>
                      <w:r>
                        <w:t>Development Strategy</w:t>
                      </w:r>
                      <w:r>
                        <w:rPr>
                          <w:spacing w:val="-8"/>
                        </w:rPr>
                        <w:t xml:space="preserve"> </w:t>
                      </w:r>
                      <w:r>
                        <w:t>and</w:t>
                      </w:r>
                      <w:r>
                        <w:rPr>
                          <w:spacing w:val="-8"/>
                        </w:rPr>
                        <w:t xml:space="preserve"> </w:t>
                      </w:r>
                      <w:r>
                        <w:t>other</w:t>
                      </w:r>
                      <w:r>
                        <w:rPr>
                          <w:spacing w:val="-8"/>
                        </w:rPr>
                        <w:t xml:space="preserve"> </w:t>
                      </w:r>
                      <w:r>
                        <w:t>legislative</w:t>
                      </w:r>
                      <w:r>
                        <w:rPr>
                          <w:spacing w:val="-6"/>
                        </w:rPr>
                        <w:t xml:space="preserve"> </w:t>
                      </w:r>
                      <w:r>
                        <w:t>text,</w:t>
                      </w:r>
                      <w:r>
                        <w:rPr>
                          <w:spacing w:val="-7"/>
                        </w:rPr>
                        <w:t xml:space="preserve"> </w:t>
                      </w:r>
                      <w:r>
                        <w:t>the</w:t>
                      </w:r>
                      <w:r>
                        <w:rPr>
                          <w:spacing w:val="-6"/>
                        </w:rPr>
                        <w:t xml:space="preserve"> </w:t>
                      </w:r>
                      <w:r>
                        <w:t>interpretation</w:t>
                      </w:r>
                      <w:r>
                        <w:rPr>
                          <w:spacing w:val="-8"/>
                        </w:rPr>
                        <w:t xml:space="preserve"> </w:t>
                      </w:r>
                      <w:r>
                        <w:t>given</w:t>
                      </w:r>
                      <w:r>
                        <w:rPr>
                          <w:spacing w:val="-8"/>
                        </w:rPr>
                        <w:t xml:space="preserve"> </w:t>
                      </w:r>
                      <w:r>
                        <w:t>by</w:t>
                      </w:r>
                      <w:r>
                        <w:rPr>
                          <w:spacing w:val="-8"/>
                        </w:rPr>
                        <w:t xml:space="preserve"> </w:t>
                      </w:r>
                      <w:r>
                        <w:t>the</w:t>
                      </w:r>
                      <w:r>
                        <w:rPr>
                          <w:spacing w:val="-6"/>
                        </w:rPr>
                        <w:t xml:space="preserve"> </w:t>
                      </w:r>
                      <w:r>
                        <w:t>relevant</w:t>
                      </w:r>
                      <w:r>
                        <w:rPr>
                          <w:spacing w:val="-7"/>
                        </w:rPr>
                        <w:t xml:space="preserve"> </w:t>
                      </w:r>
                      <w:r>
                        <w:t>legislation</w:t>
                      </w:r>
                      <w:r>
                        <w:rPr>
                          <w:spacing w:val="-8"/>
                        </w:rPr>
                        <w:t xml:space="preserve"> </w:t>
                      </w:r>
                      <w:r>
                        <w:t>will be given priority.</w:t>
                      </w:r>
                    </w:p>
                    <w:p w14:paraId="418CD717" w14:textId="77777777" w:rsidR="005216EB" w:rsidRDefault="005216EB">
                      <w:pPr>
                        <w:pStyle w:val="BodyText"/>
                      </w:pPr>
                    </w:p>
                    <w:p w14:paraId="532460E6" w14:textId="77777777" w:rsidR="005216EB" w:rsidRDefault="005216EB">
                      <w:pPr>
                        <w:pStyle w:val="BodyText"/>
                        <w:spacing w:before="39"/>
                      </w:pPr>
                    </w:p>
                    <w:p w14:paraId="35A645B3" w14:textId="77777777" w:rsidR="005216EB" w:rsidRDefault="00000000">
                      <w:pPr>
                        <w:pStyle w:val="BodyText"/>
                        <w:ind w:left="103" w:right="-9"/>
                      </w:pPr>
                      <w:r>
                        <w:t>The</w:t>
                      </w:r>
                      <w:r>
                        <w:rPr>
                          <w:spacing w:val="-5"/>
                        </w:rPr>
                        <w:t xml:space="preserve"> </w:t>
                      </w:r>
                      <w:r>
                        <w:t>GAL</w:t>
                      </w:r>
                      <w:r>
                        <w:rPr>
                          <w:spacing w:val="-6"/>
                        </w:rPr>
                        <w:t xml:space="preserve"> </w:t>
                      </w:r>
                      <w:proofErr w:type="spellStart"/>
                      <w:r>
                        <w:t>Xlokk</w:t>
                      </w:r>
                      <w:proofErr w:type="spellEnd"/>
                      <w:r>
                        <w:rPr>
                          <w:spacing w:val="-5"/>
                        </w:rPr>
                        <w:t xml:space="preserve"> </w:t>
                      </w:r>
                      <w:r>
                        <w:t>Foundation</w:t>
                      </w:r>
                      <w:r>
                        <w:rPr>
                          <w:spacing w:val="-6"/>
                        </w:rPr>
                        <w:t xml:space="preserve"> </w:t>
                      </w:r>
                      <w:r>
                        <w:t>reserves</w:t>
                      </w:r>
                      <w:r>
                        <w:rPr>
                          <w:spacing w:val="-4"/>
                        </w:rPr>
                        <w:t xml:space="preserve"> </w:t>
                      </w:r>
                      <w:r>
                        <w:t>the</w:t>
                      </w:r>
                      <w:r>
                        <w:rPr>
                          <w:spacing w:val="-4"/>
                        </w:rPr>
                        <w:t xml:space="preserve"> </w:t>
                      </w:r>
                      <w:r>
                        <w:t>right</w:t>
                      </w:r>
                      <w:r>
                        <w:rPr>
                          <w:spacing w:val="-5"/>
                        </w:rPr>
                        <w:t xml:space="preserve"> </w:t>
                      </w:r>
                      <w:r>
                        <w:t>to</w:t>
                      </w:r>
                      <w:r>
                        <w:rPr>
                          <w:spacing w:val="-4"/>
                        </w:rPr>
                        <w:t xml:space="preserve"> </w:t>
                      </w:r>
                      <w:r>
                        <w:t>request</w:t>
                      </w:r>
                      <w:r>
                        <w:rPr>
                          <w:spacing w:val="-5"/>
                        </w:rPr>
                        <w:t xml:space="preserve"> </w:t>
                      </w:r>
                      <w:r>
                        <w:t>additional</w:t>
                      </w:r>
                      <w:r>
                        <w:rPr>
                          <w:spacing w:val="-5"/>
                        </w:rPr>
                        <w:t xml:space="preserve"> </w:t>
                      </w:r>
                      <w:r>
                        <w:t>information</w:t>
                      </w:r>
                      <w:r>
                        <w:rPr>
                          <w:spacing w:val="-6"/>
                        </w:rPr>
                        <w:t xml:space="preserve"> </w:t>
                      </w:r>
                      <w:r>
                        <w:t>not included in this Guidance Document, in order to proceed with checks and evaluation of the</w:t>
                      </w:r>
                    </w:p>
                    <w:p w14:paraId="46CCBE51" w14:textId="77777777" w:rsidR="005216EB" w:rsidRDefault="00000000">
                      <w:pPr>
                        <w:pStyle w:val="BodyText"/>
                        <w:ind w:left="103"/>
                        <w:jc w:val="both"/>
                      </w:pPr>
                      <w:r>
                        <w:t>application</w:t>
                      </w:r>
                      <w:r>
                        <w:rPr>
                          <w:spacing w:val="-10"/>
                        </w:rPr>
                        <w:t xml:space="preserve"> </w:t>
                      </w:r>
                      <w:r>
                        <w:t>throughout</w:t>
                      </w:r>
                      <w:r>
                        <w:rPr>
                          <w:spacing w:val="-9"/>
                        </w:rPr>
                        <w:t xml:space="preserve"> </w:t>
                      </w:r>
                      <w:r>
                        <w:t>the</w:t>
                      </w:r>
                      <w:r>
                        <w:rPr>
                          <w:spacing w:val="-8"/>
                        </w:rPr>
                        <w:t xml:space="preserve"> </w:t>
                      </w:r>
                      <w:r>
                        <w:rPr>
                          <w:spacing w:val="-2"/>
                        </w:rPr>
                        <w:t>process.</w:t>
                      </w:r>
                    </w:p>
                  </w:txbxContent>
                </v:textbox>
                <w10:wrap type="topAndBottom" anchorx="page"/>
              </v:shape>
            </w:pict>
          </mc:Fallback>
        </mc:AlternateContent>
      </w:r>
    </w:p>
    <w:p w14:paraId="3F8ADC5C" w14:textId="77777777" w:rsidR="005216EB" w:rsidRDefault="005216EB">
      <w:pPr>
        <w:pStyle w:val="BodyText"/>
        <w:rPr>
          <w:rFonts w:ascii="Cambria"/>
          <w:sz w:val="20"/>
        </w:rPr>
      </w:pPr>
    </w:p>
    <w:p w14:paraId="4D349674" w14:textId="77777777" w:rsidR="005216EB" w:rsidRDefault="00000000">
      <w:pPr>
        <w:pStyle w:val="BodyText"/>
        <w:spacing w:before="141"/>
        <w:rPr>
          <w:rFonts w:ascii="Cambria"/>
          <w:sz w:val="20"/>
        </w:rPr>
      </w:pPr>
      <w:r>
        <w:rPr>
          <w:rFonts w:ascii="Cambria"/>
          <w:noProof/>
          <w:sz w:val="20"/>
        </w:rPr>
        <w:drawing>
          <wp:anchor distT="0" distB="0" distL="0" distR="0" simplePos="0" relativeHeight="487589888" behindDoc="1" locked="0" layoutInCell="1" allowOverlap="1" wp14:anchorId="0D452DCA" wp14:editId="31FA6365">
            <wp:simplePos x="0" y="0"/>
            <wp:positionH relativeFrom="page">
              <wp:posOffset>1296416</wp:posOffset>
            </wp:positionH>
            <wp:positionV relativeFrom="paragraph">
              <wp:posOffset>254080</wp:posOffset>
            </wp:positionV>
            <wp:extent cx="2524456" cy="123825"/>
            <wp:effectExtent l="0" t="0" r="0" b="0"/>
            <wp:wrapTopAndBottom/>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15" cstate="print"/>
                    <a:stretch>
                      <a:fillRect/>
                    </a:stretch>
                  </pic:blipFill>
                  <pic:spPr>
                    <a:xfrm>
                      <a:off x="0" y="0"/>
                      <a:ext cx="2524456" cy="123825"/>
                    </a:xfrm>
                    <a:prstGeom prst="rect">
                      <a:avLst/>
                    </a:prstGeom>
                  </pic:spPr>
                </pic:pic>
              </a:graphicData>
            </a:graphic>
          </wp:anchor>
        </w:drawing>
      </w:r>
    </w:p>
    <w:p w14:paraId="757CC298" w14:textId="77777777" w:rsidR="005216EB" w:rsidRDefault="005216EB">
      <w:pPr>
        <w:pStyle w:val="BodyText"/>
        <w:rPr>
          <w:rFonts w:ascii="Cambria"/>
        </w:rPr>
      </w:pPr>
    </w:p>
    <w:p w14:paraId="4E4234FB" w14:textId="77777777" w:rsidR="005216EB" w:rsidRDefault="005216EB">
      <w:pPr>
        <w:pStyle w:val="BodyText"/>
        <w:spacing w:before="156"/>
        <w:rPr>
          <w:rFonts w:ascii="Cambria"/>
        </w:rPr>
      </w:pPr>
    </w:p>
    <w:p w14:paraId="5CF77373" w14:textId="77777777" w:rsidR="005216EB" w:rsidRDefault="00000000">
      <w:pPr>
        <w:pStyle w:val="BodyText"/>
        <w:spacing w:before="1"/>
        <w:ind w:left="525" w:right="255"/>
        <w:jc w:val="both"/>
      </w:pPr>
      <w:bookmarkStart w:id="2" w:name="_bookmark1"/>
      <w:bookmarkEnd w:id="2"/>
      <w:r>
        <w:t>Applications must be submitted in soft copy. This can be done by emailing a</w:t>
      </w:r>
      <w:r>
        <w:rPr>
          <w:spacing w:val="-2"/>
        </w:rPr>
        <w:t xml:space="preserve"> </w:t>
      </w:r>
      <w:r>
        <w:t xml:space="preserve">zipped folder containing the application on </w:t>
      </w:r>
      <w:hyperlink r:id="rId16">
        <w:r>
          <w:rPr>
            <w:color w:val="0000FF"/>
            <w:u w:val="single" w:color="0000FF"/>
          </w:rPr>
          <w:t>info@galxlokk.com</w:t>
        </w:r>
      </w:hyperlink>
      <w:r>
        <w:rPr>
          <w:color w:val="0000FF"/>
        </w:rPr>
        <w:t xml:space="preserve"> </w:t>
      </w:r>
      <w:r>
        <w:t>by not later than the submission date of the closing of each batch of this call.</w:t>
      </w:r>
    </w:p>
    <w:p w14:paraId="1C14DCB2" w14:textId="77777777" w:rsidR="005216EB" w:rsidRDefault="005216EB">
      <w:pPr>
        <w:pStyle w:val="BodyText"/>
        <w:jc w:val="both"/>
        <w:sectPr w:rsidR="005216EB">
          <w:pgSz w:w="11900" w:h="16850"/>
          <w:pgMar w:top="1940" w:right="1417" w:bottom="880" w:left="1275" w:header="0" w:footer="689" w:gutter="0"/>
          <w:cols w:space="720"/>
        </w:sectPr>
      </w:pPr>
    </w:p>
    <w:p w14:paraId="67634AF0" w14:textId="77777777" w:rsidR="005216EB" w:rsidRDefault="005216EB">
      <w:pPr>
        <w:pStyle w:val="BodyText"/>
        <w:spacing w:before="2"/>
        <w:rPr>
          <w:sz w:val="8"/>
        </w:rPr>
      </w:pPr>
    </w:p>
    <w:p w14:paraId="673ED4D1" w14:textId="77777777" w:rsidR="005216EB" w:rsidRDefault="00000000">
      <w:pPr>
        <w:spacing w:line="191" w:lineRule="exact"/>
        <w:ind w:left="784"/>
        <w:rPr>
          <w:position w:val="-3"/>
          <w:sz w:val="19"/>
        </w:rPr>
      </w:pPr>
      <w:r>
        <w:rPr>
          <w:noProof/>
          <w:position w:val="-3"/>
          <w:sz w:val="19"/>
        </w:rPr>
        <w:drawing>
          <wp:inline distT="0" distB="0" distL="0" distR="0" wp14:anchorId="6DC3D854" wp14:editId="0D4F0907">
            <wp:extent cx="672108" cy="121443"/>
            <wp:effectExtent l="0" t="0" r="0" b="0"/>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17" cstate="print"/>
                    <a:stretch>
                      <a:fillRect/>
                    </a:stretch>
                  </pic:blipFill>
                  <pic:spPr>
                    <a:xfrm>
                      <a:off x="0" y="0"/>
                      <a:ext cx="672108" cy="121443"/>
                    </a:xfrm>
                    <a:prstGeom prst="rect">
                      <a:avLst/>
                    </a:prstGeom>
                  </pic:spPr>
                </pic:pic>
              </a:graphicData>
            </a:graphic>
          </wp:inline>
        </w:drawing>
      </w:r>
    </w:p>
    <w:p w14:paraId="70774AE3" w14:textId="77777777" w:rsidR="005216EB" w:rsidRDefault="005216EB">
      <w:pPr>
        <w:pStyle w:val="BodyText"/>
        <w:spacing w:before="129"/>
      </w:pPr>
    </w:p>
    <w:p w14:paraId="2B80D510" w14:textId="77777777" w:rsidR="005216EB" w:rsidRDefault="00000000">
      <w:pPr>
        <w:pStyle w:val="BodyText"/>
        <w:ind w:left="525" w:right="264"/>
        <w:jc w:val="both"/>
      </w:pPr>
      <w:bookmarkStart w:id="3" w:name="_bookmark2"/>
      <w:bookmarkEnd w:id="3"/>
      <w:r>
        <w:t>This notification supersedes any previous guidance notes, website notifications or other media notifications issued on this intervention prior to the launch of this call. Other notifications can be issued on such platforms following the issue of this call.</w:t>
      </w:r>
    </w:p>
    <w:p w14:paraId="087A7E30" w14:textId="77777777" w:rsidR="005216EB" w:rsidRDefault="005216EB">
      <w:pPr>
        <w:pStyle w:val="BodyText"/>
      </w:pPr>
    </w:p>
    <w:p w14:paraId="5E47B3D4" w14:textId="77777777" w:rsidR="005216EB" w:rsidRDefault="00000000">
      <w:pPr>
        <w:pStyle w:val="BodyText"/>
        <w:ind w:left="525" w:right="256"/>
        <w:jc w:val="both"/>
      </w:pPr>
      <w:r>
        <w:t>Further</w:t>
      </w:r>
      <w:r>
        <w:rPr>
          <w:spacing w:val="-1"/>
        </w:rPr>
        <w:t xml:space="preserve"> </w:t>
      </w:r>
      <w:r>
        <w:t>details</w:t>
      </w:r>
      <w:r>
        <w:rPr>
          <w:spacing w:val="-4"/>
        </w:rPr>
        <w:t xml:space="preserve"> </w:t>
      </w:r>
      <w:r>
        <w:t>on</w:t>
      </w:r>
      <w:r>
        <w:rPr>
          <w:spacing w:val="-4"/>
        </w:rPr>
        <w:t xml:space="preserve"> </w:t>
      </w:r>
      <w:r>
        <w:t>the</w:t>
      </w:r>
      <w:r>
        <w:rPr>
          <w:spacing w:val="-5"/>
        </w:rPr>
        <w:t xml:space="preserve"> </w:t>
      </w:r>
      <w:r>
        <w:t>application</w:t>
      </w:r>
      <w:r>
        <w:rPr>
          <w:spacing w:val="-4"/>
        </w:rPr>
        <w:t xml:space="preserve"> </w:t>
      </w:r>
      <w:r>
        <w:t>process</w:t>
      </w:r>
      <w:r>
        <w:rPr>
          <w:spacing w:val="-4"/>
        </w:rPr>
        <w:t xml:space="preserve"> </w:t>
      </w:r>
      <w:r>
        <w:t>may</w:t>
      </w:r>
      <w:r>
        <w:rPr>
          <w:spacing w:val="-4"/>
        </w:rPr>
        <w:t xml:space="preserve"> </w:t>
      </w:r>
      <w:r>
        <w:t>be</w:t>
      </w:r>
      <w:r>
        <w:rPr>
          <w:spacing w:val="-5"/>
        </w:rPr>
        <w:t xml:space="preserve"> </w:t>
      </w:r>
      <w:r>
        <w:t>published</w:t>
      </w:r>
      <w:r>
        <w:rPr>
          <w:spacing w:val="-4"/>
        </w:rPr>
        <w:t xml:space="preserve"> </w:t>
      </w:r>
      <w:r>
        <w:t>in</w:t>
      </w:r>
      <w:r>
        <w:rPr>
          <w:spacing w:val="-4"/>
        </w:rPr>
        <w:t xml:space="preserve"> </w:t>
      </w:r>
      <w:r>
        <w:t>due</w:t>
      </w:r>
      <w:r>
        <w:rPr>
          <w:spacing w:val="-2"/>
        </w:rPr>
        <w:t xml:space="preserve"> </w:t>
      </w:r>
      <w:r>
        <w:t>course</w:t>
      </w:r>
      <w:r>
        <w:rPr>
          <w:spacing w:val="-4"/>
        </w:rPr>
        <w:t xml:space="preserve"> </w:t>
      </w:r>
      <w:r>
        <w:t>on</w:t>
      </w:r>
      <w:r>
        <w:rPr>
          <w:spacing w:val="-6"/>
        </w:rPr>
        <w:t xml:space="preserve"> </w:t>
      </w:r>
      <w:r>
        <w:t>the</w:t>
      </w:r>
      <w:r>
        <w:rPr>
          <w:spacing w:val="-2"/>
        </w:rPr>
        <w:t xml:space="preserve"> </w:t>
      </w:r>
      <w:r>
        <w:t xml:space="preserve">websites of the GAL </w:t>
      </w:r>
      <w:proofErr w:type="spellStart"/>
      <w:r>
        <w:t>Xlokk</w:t>
      </w:r>
      <w:proofErr w:type="spellEnd"/>
      <w:r>
        <w:t xml:space="preserve"> Foundation: </w:t>
      </w:r>
      <w:hyperlink r:id="rId18">
        <w:r>
          <w:t>www.galxlokk.com</w:t>
        </w:r>
      </w:hyperlink>
      <w:r>
        <w:t xml:space="preserve">. For more information, GAL </w:t>
      </w:r>
      <w:proofErr w:type="spellStart"/>
      <w:r>
        <w:t>Xlokk</w:t>
      </w:r>
      <w:proofErr w:type="spellEnd"/>
      <w:r>
        <w:t xml:space="preserve"> Foundation</w:t>
      </w:r>
      <w:r>
        <w:rPr>
          <w:spacing w:val="-8"/>
        </w:rPr>
        <w:t xml:space="preserve"> </w:t>
      </w:r>
      <w:r>
        <w:t>can</w:t>
      </w:r>
      <w:r>
        <w:rPr>
          <w:spacing w:val="-9"/>
        </w:rPr>
        <w:t xml:space="preserve"> </w:t>
      </w:r>
      <w:r>
        <w:t>be</w:t>
      </w:r>
      <w:r>
        <w:rPr>
          <w:spacing w:val="-7"/>
        </w:rPr>
        <w:t xml:space="preserve"> </w:t>
      </w:r>
      <w:r>
        <w:t>contacted</w:t>
      </w:r>
      <w:r>
        <w:rPr>
          <w:spacing w:val="-9"/>
        </w:rPr>
        <w:t xml:space="preserve"> </w:t>
      </w:r>
      <w:r>
        <w:t>via</w:t>
      </w:r>
      <w:r>
        <w:rPr>
          <w:spacing w:val="-8"/>
        </w:rPr>
        <w:t xml:space="preserve"> </w:t>
      </w:r>
      <w:r>
        <w:t>email</w:t>
      </w:r>
      <w:r>
        <w:rPr>
          <w:spacing w:val="-8"/>
        </w:rPr>
        <w:t xml:space="preserve"> </w:t>
      </w:r>
      <w:r>
        <w:t>on:</w:t>
      </w:r>
      <w:r>
        <w:rPr>
          <w:spacing w:val="-6"/>
        </w:rPr>
        <w:t xml:space="preserve"> </w:t>
      </w:r>
      <w:hyperlink r:id="rId19">
        <w:r>
          <w:rPr>
            <w:b/>
            <w:color w:val="0000FF"/>
            <w:u w:val="single" w:color="0000FF"/>
          </w:rPr>
          <w:t>info@galxlokk.xom</w:t>
        </w:r>
      </w:hyperlink>
      <w:r>
        <w:rPr>
          <w:b/>
          <w:color w:val="0000FF"/>
          <w:spacing w:val="-6"/>
        </w:rPr>
        <w:t xml:space="preserve"> </w:t>
      </w:r>
      <w:r>
        <w:t>or</w:t>
      </w:r>
      <w:r>
        <w:rPr>
          <w:spacing w:val="-7"/>
        </w:rPr>
        <w:t xml:space="preserve"> </w:t>
      </w:r>
      <w:r>
        <w:t>(</w:t>
      </w:r>
      <w:r>
        <w:rPr>
          <w:b/>
        </w:rPr>
        <w:t>+)356</w:t>
      </w:r>
      <w:r>
        <w:rPr>
          <w:b/>
          <w:spacing w:val="-7"/>
        </w:rPr>
        <w:t xml:space="preserve"> </w:t>
      </w:r>
      <w:r>
        <w:rPr>
          <w:b/>
        </w:rPr>
        <w:t>2099</w:t>
      </w:r>
      <w:r>
        <w:rPr>
          <w:b/>
          <w:spacing w:val="-9"/>
        </w:rPr>
        <w:t xml:space="preserve"> </w:t>
      </w:r>
      <w:r>
        <w:rPr>
          <w:b/>
        </w:rPr>
        <w:t>8008</w:t>
      </w:r>
      <w:r>
        <w:rPr>
          <w:b/>
          <w:spacing w:val="-4"/>
        </w:rPr>
        <w:t xml:space="preserve"> </w:t>
      </w:r>
      <w:r>
        <w:t>during office hours.</w:t>
      </w:r>
    </w:p>
    <w:p w14:paraId="7FCAB549" w14:textId="77777777" w:rsidR="005216EB" w:rsidRDefault="005216EB">
      <w:pPr>
        <w:pStyle w:val="BodyText"/>
        <w:rPr>
          <w:sz w:val="20"/>
        </w:rPr>
      </w:pPr>
    </w:p>
    <w:p w14:paraId="1E99B997" w14:textId="77777777" w:rsidR="005216EB" w:rsidRDefault="00000000">
      <w:pPr>
        <w:pStyle w:val="BodyText"/>
        <w:spacing w:before="83"/>
        <w:rPr>
          <w:sz w:val="20"/>
        </w:rPr>
      </w:pPr>
      <w:r>
        <w:rPr>
          <w:noProof/>
          <w:sz w:val="20"/>
        </w:rPr>
        <w:drawing>
          <wp:anchor distT="0" distB="0" distL="0" distR="0" simplePos="0" relativeHeight="487590400" behindDoc="1" locked="0" layoutInCell="1" allowOverlap="1" wp14:anchorId="2C1A046C" wp14:editId="7D286385">
            <wp:simplePos x="0" y="0"/>
            <wp:positionH relativeFrom="page">
              <wp:posOffset>1307719</wp:posOffset>
            </wp:positionH>
            <wp:positionV relativeFrom="paragraph">
              <wp:posOffset>223522</wp:posOffset>
            </wp:positionV>
            <wp:extent cx="834550" cy="123825"/>
            <wp:effectExtent l="0" t="0" r="0" b="0"/>
            <wp:wrapTopAndBottom/>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20" cstate="print"/>
                    <a:stretch>
                      <a:fillRect/>
                    </a:stretch>
                  </pic:blipFill>
                  <pic:spPr>
                    <a:xfrm>
                      <a:off x="0" y="0"/>
                      <a:ext cx="834550" cy="123825"/>
                    </a:xfrm>
                    <a:prstGeom prst="rect">
                      <a:avLst/>
                    </a:prstGeom>
                  </pic:spPr>
                </pic:pic>
              </a:graphicData>
            </a:graphic>
          </wp:anchor>
        </w:drawing>
      </w:r>
    </w:p>
    <w:p w14:paraId="0A71AA4E" w14:textId="77777777" w:rsidR="005216EB" w:rsidRDefault="005216EB">
      <w:pPr>
        <w:pStyle w:val="BodyText"/>
        <w:spacing w:before="134"/>
      </w:pPr>
    </w:p>
    <w:p w14:paraId="459F1AA6" w14:textId="77777777" w:rsidR="005216EB" w:rsidRDefault="00000000">
      <w:pPr>
        <w:ind w:left="525" w:right="257"/>
        <w:jc w:val="both"/>
        <w:rPr>
          <w:sz w:val="23"/>
        </w:rPr>
      </w:pPr>
      <w:bookmarkStart w:id="4" w:name="_bookmark3"/>
      <w:bookmarkEnd w:id="4"/>
      <w:r>
        <w:rPr>
          <w:b/>
          <w:sz w:val="23"/>
        </w:rPr>
        <w:t>Agriculture</w:t>
      </w:r>
      <w:r>
        <w:rPr>
          <w:b/>
          <w:spacing w:val="-13"/>
          <w:sz w:val="23"/>
        </w:rPr>
        <w:t xml:space="preserve"> </w:t>
      </w:r>
      <w:r>
        <w:rPr>
          <w:b/>
          <w:sz w:val="23"/>
        </w:rPr>
        <w:t>and</w:t>
      </w:r>
      <w:r>
        <w:rPr>
          <w:b/>
          <w:spacing w:val="-13"/>
          <w:sz w:val="23"/>
        </w:rPr>
        <w:t xml:space="preserve"> </w:t>
      </w:r>
      <w:r>
        <w:rPr>
          <w:b/>
          <w:sz w:val="23"/>
        </w:rPr>
        <w:t>Rural</w:t>
      </w:r>
      <w:r>
        <w:rPr>
          <w:b/>
          <w:spacing w:val="-13"/>
          <w:sz w:val="23"/>
        </w:rPr>
        <w:t xml:space="preserve"> </w:t>
      </w:r>
      <w:r>
        <w:rPr>
          <w:b/>
          <w:sz w:val="23"/>
        </w:rPr>
        <w:t>Payments</w:t>
      </w:r>
      <w:r>
        <w:rPr>
          <w:b/>
          <w:spacing w:val="40"/>
          <w:sz w:val="23"/>
        </w:rPr>
        <w:t xml:space="preserve"> </w:t>
      </w:r>
      <w:r>
        <w:rPr>
          <w:b/>
          <w:sz w:val="23"/>
        </w:rPr>
        <w:t>Agency:</w:t>
      </w:r>
      <w:r>
        <w:rPr>
          <w:b/>
          <w:spacing w:val="40"/>
          <w:sz w:val="23"/>
        </w:rPr>
        <w:t xml:space="preserve"> </w:t>
      </w:r>
      <w:r>
        <w:rPr>
          <w:sz w:val="23"/>
        </w:rPr>
        <w:t>The</w:t>
      </w:r>
      <w:r>
        <w:rPr>
          <w:spacing w:val="40"/>
          <w:sz w:val="23"/>
        </w:rPr>
        <w:t xml:space="preserve"> </w:t>
      </w:r>
      <w:r>
        <w:rPr>
          <w:sz w:val="23"/>
        </w:rPr>
        <w:t>Agriculture</w:t>
      </w:r>
      <w:r>
        <w:rPr>
          <w:spacing w:val="40"/>
          <w:sz w:val="23"/>
        </w:rPr>
        <w:t xml:space="preserve"> </w:t>
      </w:r>
      <w:r>
        <w:rPr>
          <w:sz w:val="23"/>
        </w:rPr>
        <w:t>and</w:t>
      </w:r>
      <w:r>
        <w:rPr>
          <w:spacing w:val="40"/>
          <w:sz w:val="23"/>
        </w:rPr>
        <w:t xml:space="preserve"> </w:t>
      </w:r>
      <w:r>
        <w:rPr>
          <w:sz w:val="23"/>
        </w:rPr>
        <w:t>Rural</w:t>
      </w:r>
      <w:r>
        <w:rPr>
          <w:spacing w:val="-13"/>
          <w:sz w:val="23"/>
        </w:rPr>
        <w:t xml:space="preserve"> </w:t>
      </w:r>
      <w:r>
        <w:rPr>
          <w:sz w:val="23"/>
        </w:rPr>
        <w:t>Payments</w:t>
      </w:r>
      <w:r>
        <w:rPr>
          <w:spacing w:val="40"/>
          <w:sz w:val="23"/>
        </w:rPr>
        <w:t xml:space="preserve"> </w:t>
      </w:r>
      <w:r>
        <w:rPr>
          <w:sz w:val="23"/>
        </w:rPr>
        <w:t>Agency (ARPA)</w:t>
      </w:r>
      <w:r>
        <w:rPr>
          <w:spacing w:val="-4"/>
          <w:sz w:val="23"/>
        </w:rPr>
        <w:t xml:space="preserve"> </w:t>
      </w:r>
      <w:r>
        <w:rPr>
          <w:sz w:val="23"/>
        </w:rPr>
        <w:t>within</w:t>
      </w:r>
      <w:r>
        <w:rPr>
          <w:spacing w:val="40"/>
          <w:sz w:val="23"/>
        </w:rPr>
        <w:t xml:space="preserve"> </w:t>
      </w:r>
      <w:r>
        <w:rPr>
          <w:sz w:val="23"/>
        </w:rPr>
        <w:t>the</w:t>
      </w:r>
      <w:r>
        <w:rPr>
          <w:spacing w:val="40"/>
          <w:sz w:val="23"/>
        </w:rPr>
        <w:t xml:space="preserve"> </w:t>
      </w:r>
      <w:r>
        <w:rPr>
          <w:sz w:val="23"/>
        </w:rPr>
        <w:t>Ministry</w:t>
      </w:r>
      <w:r>
        <w:rPr>
          <w:spacing w:val="40"/>
          <w:sz w:val="23"/>
        </w:rPr>
        <w:t xml:space="preserve"> </w:t>
      </w:r>
      <w:r>
        <w:rPr>
          <w:sz w:val="23"/>
        </w:rPr>
        <w:t>for</w:t>
      </w:r>
      <w:r>
        <w:rPr>
          <w:spacing w:val="40"/>
          <w:sz w:val="23"/>
        </w:rPr>
        <w:t xml:space="preserve"> </w:t>
      </w:r>
      <w:r>
        <w:rPr>
          <w:sz w:val="23"/>
        </w:rPr>
        <w:t>Agriculture,</w:t>
      </w:r>
      <w:r>
        <w:rPr>
          <w:spacing w:val="-2"/>
          <w:sz w:val="23"/>
        </w:rPr>
        <w:t xml:space="preserve"> </w:t>
      </w:r>
      <w:r>
        <w:rPr>
          <w:sz w:val="23"/>
        </w:rPr>
        <w:t>Fisheries</w:t>
      </w:r>
      <w:r>
        <w:rPr>
          <w:spacing w:val="-1"/>
          <w:sz w:val="23"/>
        </w:rPr>
        <w:t xml:space="preserve"> </w:t>
      </w:r>
      <w:r>
        <w:rPr>
          <w:sz w:val="23"/>
        </w:rPr>
        <w:t>and</w:t>
      </w:r>
      <w:r>
        <w:rPr>
          <w:spacing w:val="-3"/>
          <w:sz w:val="23"/>
        </w:rPr>
        <w:t xml:space="preserve"> </w:t>
      </w:r>
      <w:r>
        <w:rPr>
          <w:sz w:val="23"/>
        </w:rPr>
        <w:t>Animal</w:t>
      </w:r>
      <w:r>
        <w:rPr>
          <w:spacing w:val="-1"/>
          <w:sz w:val="23"/>
        </w:rPr>
        <w:t xml:space="preserve"> </w:t>
      </w:r>
      <w:r>
        <w:rPr>
          <w:sz w:val="23"/>
        </w:rPr>
        <w:t>Rights is</w:t>
      </w:r>
      <w:r>
        <w:rPr>
          <w:spacing w:val="40"/>
          <w:sz w:val="23"/>
        </w:rPr>
        <w:t xml:space="preserve"> </w:t>
      </w:r>
      <w:r>
        <w:rPr>
          <w:sz w:val="23"/>
        </w:rPr>
        <w:t>the</w:t>
      </w:r>
      <w:r>
        <w:rPr>
          <w:spacing w:val="40"/>
          <w:sz w:val="23"/>
        </w:rPr>
        <w:t xml:space="preserve"> </w:t>
      </w:r>
      <w:r>
        <w:rPr>
          <w:sz w:val="23"/>
        </w:rPr>
        <w:t xml:space="preserve">Paying </w:t>
      </w:r>
      <w:r>
        <w:rPr>
          <w:spacing w:val="-2"/>
          <w:sz w:val="23"/>
        </w:rPr>
        <w:t>Agency.</w:t>
      </w:r>
    </w:p>
    <w:p w14:paraId="03CE2182" w14:textId="77777777" w:rsidR="005216EB" w:rsidRDefault="005216EB">
      <w:pPr>
        <w:pStyle w:val="BodyText"/>
      </w:pPr>
    </w:p>
    <w:p w14:paraId="15E82B7B" w14:textId="77777777" w:rsidR="005216EB" w:rsidRDefault="00000000">
      <w:pPr>
        <w:pStyle w:val="BodyText"/>
        <w:ind w:left="525" w:right="259"/>
        <w:jc w:val="both"/>
      </w:pPr>
      <w:r>
        <w:rPr>
          <w:b/>
        </w:rPr>
        <w:t>CAP</w:t>
      </w:r>
      <w:r>
        <w:t>:</w:t>
      </w:r>
      <w:r>
        <w:rPr>
          <w:spacing w:val="-4"/>
        </w:rPr>
        <w:t xml:space="preserve"> </w:t>
      </w:r>
      <w:r>
        <w:t>Common</w:t>
      </w:r>
      <w:r>
        <w:rPr>
          <w:spacing w:val="-8"/>
        </w:rPr>
        <w:t xml:space="preserve"> </w:t>
      </w:r>
      <w:r>
        <w:t>Agricultural</w:t>
      </w:r>
      <w:r>
        <w:rPr>
          <w:spacing w:val="-5"/>
        </w:rPr>
        <w:t xml:space="preserve"> </w:t>
      </w:r>
      <w:r>
        <w:t>Policy</w:t>
      </w:r>
      <w:r>
        <w:rPr>
          <w:spacing w:val="-3"/>
        </w:rPr>
        <w:t xml:space="preserve"> </w:t>
      </w:r>
      <w:r>
        <w:t>-</w:t>
      </w:r>
      <w:r>
        <w:rPr>
          <w:spacing w:val="-8"/>
        </w:rPr>
        <w:t xml:space="preserve"> </w:t>
      </w:r>
      <w:r>
        <w:t>Strategic</w:t>
      </w:r>
      <w:r>
        <w:rPr>
          <w:spacing w:val="-7"/>
        </w:rPr>
        <w:t xml:space="preserve"> </w:t>
      </w:r>
      <w:r>
        <w:t>Plan</w:t>
      </w:r>
      <w:r>
        <w:rPr>
          <w:spacing w:val="-6"/>
        </w:rPr>
        <w:t xml:space="preserve"> </w:t>
      </w:r>
      <w:r>
        <w:t>is</w:t>
      </w:r>
      <w:r>
        <w:rPr>
          <w:spacing w:val="-4"/>
        </w:rPr>
        <w:t xml:space="preserve"> </w:t>
      </w:r>
      <w:r>
        <w:t>a</w:t>
      </w:r>
      <w:r>
        <w:rPr>
          <w:spacing w:val="-7"/>
        </w:rPr>
        <w:t xml:space="preserve"> </w:t>
      </w:r>
      <w:r>
        <w:t>plan</w:t>
      </w:r>
      <w:r>
        <w:rPr>
          <w:spacing w:val="-6"/>
        </w:rPr>
        <w:t xml:space="preserve"> </w:t>
      </w:r>
      <w:r>
        <w:t>drawn</w:t>
      </w:r>
      <w:r>
        <w:rPr>
          <w:spacing w:val="-8"/>
        </w:rPr>
        <w:t xml:space="preserve"> </w:t>
      </w:r>
      <w:r>
        <w:t>up</w:t>
      </w:r>
      <w:r>
        <w:rPr>
          <w:spacing w:val="-6"/>
        </w:rPr>
        <w:t xml:space="preserve"> </w:t>
      </w:r>
      <w:r>
        <w:t>by</w:t>
      </w:r>
      <w:r>
        <w:rPr>
          <w:spacing w:val="-6"/>
        </w:rPr>
        <w:t xml:space="preserve"> </w:t>
      </w:r>
      <w:r>
        <w:t>each</w:t>
      </w:r>
      <w:r>
        <w:rPr>
          <w:spacing w:val="-8"/>
        </w:rPr>
        <w:t xml:space="preserve"> </w:t>
      </w:r>
      <w:r>
        <w:t>Member</w:t>
      </w:r>
      <w:r>
        <w:rPr>
          <w:spacing w:val="-6"/>
        </w:rPr>
        <w:t xml:space="preserve"> </w:t>
      </w:r>
      <w:r>
        <w:t>State to contribute towards the reaching the aims of the Common Agricultural Policy. CAP Strategic Plans encourage the transition towards a smart, sustainable, competitive, resilient, and diversified agricultural sector, while ensuring long-term food security.</w:t>
      </w:r>
    </w:p>
    <w:p w14:paraId="06D8CA74" w14:textId="77777777" w:rsidR="005216EB" w:rsidRDefault="00000000">
      <w:pPr>
        <w:pStyle w:val="BodyText"/>
        <w:spacing w:before="279"/>
        <w:ind w:left="525" w:right="257"/>
        <w:jc w:val="both"/>
      </w:pPr>
      <w:r>
        <w:rPr>
          <w:b/>
        </w:rPr>
        <w:t>Checks</w:t>
      </w:r>
      <w:r>
        <w:rPr>
          <w:b/>
          <w:spacing w:val="-3"/>
        </w:rPr>
        <w:t xml:space="preserve"> </w:t>
      </w:r>
      <w:r>
        <w:rPr>
          <w:b/>
        </w:rPr>
        <w:t>and</w:t>
      </w:r>
      <w:r>
        <w:rPr>
          <w:b/>
          <w:spacing w:val="40"/>
        </w:rPr>
        <w:t xml:space="preserve"> </w:t>
      </w:r>
      <w:r>
        <w:rPr>
          <w:b/>
        </w:rPr>
        <w:t>controls:</w:t>
      </w:r>
      <w:r>
        <w:rPr>
          <w:b/>
          <w:spacing w:val="40"/>
        </w:rPr>
        <w:t xml:space="preserve"> </w:t>
      </w:r>
      <w:r>
        <w:t>Provide a</w:t>
      </w:r>
      <w:r>
        <w:rPr>
          <w:spacing w:val="40"/>
        </w:rPr>
        <w:t xml:space="preserve"> </w:t>
      </w:r>
      <w:r>
        <w:t>means</w:t>
      </w:r>
      <w:r>
        <w:rPr>
          <w:spacing w:val="40"/>
        </w:rPr>
        <w:t xml:space="preserve"> </w:t>
      </w:r>
      <w:r>
        <w:t>of</w:t>
      </w:r>
      <w:r>
        <w:rPr>
          <w:spacing w:val="40"/>
        </w:rPr>
        <w:t xml:space="preserve"> </w:t>
      </w:r>
      <w:r>
        <w:t>verification that</w:t>
      </w:r>
      <w:r>
        <w:rPr>
          <w:spacing w:val="-2"/>
        </w:rPr>
        <w:t xml:space="preserve"> </w:t>
      </w:r>
      <w:r>
        <w:t>the</w:t>
      </w:r>
      <w:r>
        <w:rPr>
          <w:spacing w:val="-1"/>
        </w:rPr>
        <w:t xml:space="preserve"> </w:t>
      </w:r>
      <w:r>
        <w:t>investment</w:t>
      </w:r>
      <w:r>
        <w:rPr>
          <w:spacing w:val="40"/>
        </w:rPr>
        <w:t xml:space="preserve"> </w:t>
      </w:r>
      <w:r>
        <w:t>operation complies with, and is in conformity to, the relevant rules and regulations.</w:t>
      </w:r>
    </w:p>
    <w:p w14:paraId="45DB8388" w14:textId="77777777" w:rsidR="005216EB" w:rsidRDefault="005216EB">
      <w:pPr>
        <w:pStyle w:val="BodyText"/>
      </w:pPr>
    </w:p>
    <w:p w14:paraId="1151C583" w14:textId="77777777" w:rsidR="005216EB" w:rsidRDefault="00000000">
      <w:pPr>
        <w:pStyle w:val="BodyText"/>
        <w:ind w:left="525" w:right="259"/>
        <w:jc w:val="both"/>
      </w:pPr>
      <w:r>
        <w:rPr>
          <w:b/>
        </w:rPr>
        <w:t>Decision</w:t>
      </w:r>
      <w:r>
        <w:rPr>
          <w:b/>
          <w:spacing w:val="-13"/>
        </w:rPr>
        <w:t xml:space="preserve"> </w:t>
      </w:r>
      <w:r>
        <w:rPr>
          <w:b/>
        </w:rPr>
        <w:t>Committee</w:t>
      </w:r>
      <w:r>
        <w:rPr>
          <w:b/>
          <w:spacing w:val="-13"/>
        </w:rPr>
        <w:t xml:space="preserve"> </w:t>
      </w:r>
      <w:r>
        <w:rPr>
          <w:b/>
        </w:rPr>
        <w:t>(DC):</w:t>
      </w:r>
      <w:r>
        <w:rPr>
          <w:b/>
          <w:spacing w:val="-13"/>
        </w:rPr>
        <w:t xml:space="preserve"> </w:t>
      </w:r>
      <w:r>
        <w:t>The</w:t>
      </w:r>
      <w:r>
        <w:rPr>
          <w:spacing w:val="-13"/>
        </w:rPr>
        <w:t xml:space="preserve"> </w:t>
      </w:r>
      <w:r>
        <w:t>role</w:t>
      </w:r>
      <w:r>
        <w:rPr>
          <w:spacing w:val="-13"/>
        </w:rPr>
        <w:t xml:space="preserve"> </w:t>
      </w:r>
      <w:r>
        <w:t>of</w:t>
      </w:r>
      <w:r>
        <w:rPr>
          <w:spacing w:val="-13"/>
        </w:rPr>
        <w:t xml:space="preserve"> </w:t>
      </w:r>
      <w:r>
        <w:t>the</w:t>
      </w:r>
      <w:r>
        <w:rPr>
          <w:spacing w:val="-13"/>
        </w:rPr>
        <w:t xml:space="preserve"> </w:t>
      </w:r>
      <w:r>
        <w:t>Decision</w:t>
      </w:r>
      <w:r>
        <w:rPr>
          <w:spacing w:val="-13"/>
        </w:rPr>
        <w:t xml:space="preserve"> </w:t>
      </w:r>
      <w:r>
        <w:t>Committee</w:t>
      </w:r>
      <w:r>
        <w:rPr>
          <w:spacing w:val="-13"/>
        </w:rPr>
        <w:t xml:space="preserve"> </w:t>
      </w:r>
      <w:r>
        <w:t>includes</w:t>
      </w:r>
      <w:r>
        <w:rPr>
          <w:spacing w:val="-13"/>
        </w:rPr>
        <w:t xml:space="preserve"> </w:t>
      </w:r>
      <w:r>
        <w:t>the</w:t>
      </w:r>
      <w:r>
        <w:rPr>
          <w:spacing w:val="-13"/>
        </w:rPr>
        <w:t xml:space="preserve"> </w:t>
      </w:r>
      <w:r>
        <w:t>assessment</w:t>
      </w:r>
      <w:r>
        <w:rPr>
          <w:spacing w:val="-13"/>
        </w:rPr>
        <w:t xml:space="preserve"> </w:t>
      </w:r>
      <w:r>
        <w:t>and review of all applications received. The DC assesses and ranks applications.</w:t>
      </w:r>
    </w:p>
    <w:p w14:paraId="0912E28C" w14:textId="77777777" w:rsidR="005216EB" w:rsidRDefault="005216EB">
      <w:pPr>
        <w:pStyle w:val="BodyText"/>
      </w:pPr>
    </w:p>
    <w:p w14:paraId="3489D1ED" w14:textId="77777777" w:rsidR="005216EB" w:rsidRDefault="00000000">
      <w:pPr>
        <w:pStyle w:val="BodyText"/>
        <w:ind w:left="525"/>
        <w:jc w:val="both"/>
      </w:pPr>
      <w:r>
        <w:rPr>
          <w:b/>
        </w:rPr>
        <w:t>EAFRD</w:t>
      </w:r>
      <w:r>
        <w:t>:</w:t>
      </w:r>
      <w:r>
        <w:rPr>
          <w:spacing w:val="42"/>
        </w:rPr>
        <w:t xml:space="preserve"> </w:t>
      </w:r>
      <w:r>
        <w:t>European</w:t>
      </w:r>
      <w:r>
        <w:rPr>
          <w:spacing w:val="-4"/>
        </w:rPr>
        <w:t xml:space="preserve"> </w:t>
      </w:r>
      <w:r>
        <w:t>Agricultural</w:t>
      </w:r>
      <w:r>
        <w:rPr>
          <w:spacing w:val="-4"/>
        </w:rPr>
        <w:t xml:space="preserve"> </w:t>
      </w:r>
      <w:r>
        <w:t>Fund</w:t>
      </w:r>
      <w:r>
        <w:rPr>
          <w:spacing w:val="-4"/>
        </w:rPr>
        <w:t xml:space="preserve"> </w:t>
      </w:r>
      <w:r>
        <w:t>for</w:t>
      </w:r>
      <w:r>
        <w:rPr>
          <w:spacing w:val="-1"/>
        </w:rPr>
        <w:t xml:space="preserve"> </w:t>
      </w:r>
      <w:r>
        <w:t>Rural</w:t>
      </w:r>
      <w:r>
        <w:rPr>
          <w:spacing w:val="-5"/>
        </w:rPr>
        <w:t xml:space="preserve"> </w:t>
      </w:r>
      <w:r>
        <w:rPr>
          <w:spacing w:val="-2"/>
        </w:rPr>
        <w:t>Development.</w:t>
      </w:r>
    </w:p>
    <w:p w14:paraId="26474C5D" w14:textId="77777777" w:rsidR="005216EB" w:rsidRDefault="005216EB">
      <w:pPr>
        <w:pStyle w:val="BodyText"/>
      </w:pPr>
    </w:p>
    <w:p w14:paraId="18494868" w14:textId="77777777" w:rsidR="005216EB" w:rsidRDefault="00000000">
      <w:pPr>
        <w:pStyle w:val="BodyText"/>
        <w:ind w:left="525" w:right="265"/>
        <w:jc w:val="both"/>
      </w:pPr>
      <w:r>
        <w:rPr>
          <w:b/>
        </w:rPr>
        <w:t xml:space="preserve">Evaluation: </w:t>
      </w:r>
      <w:r>
        <w:t>A periodic collection and analysis of evidence to form conclusions on the effectiveness and efficiency of interventions.</w:t>
      </w:r>
    </w:p>
    <w:p w14:paraId="4E6B6F3C" w14:textId="77777777" w:rsidR="005216EB" w:rsidRDefault="005216EB">
      <w:pPr>
        <w:pStyle w:val="BodyText"/>
      </w:pPr>
    </w:p>
    <w:p w14:paraId="0A972625" w14:textId="77777777" w:rsidR="005216EB" w:rsidRDefault="00000000">
      <w:pPr>
        <w:pStyle w:val="BodyText"/>
        <w:ind w:left="525" w:right="259"/>
        <w:jc w:val="both"/>
      </w:pPr>
      <w:r>
        <w:rPr>
          <w:b/>
        </w:rPr>
        <w:t>Grant</w:t>
      </w:r>
      <w:r>
        <w:rPr>
          <w:b/>
          <w:spacing w:val="-13"/>
        </w:rPr>
        <w:t xml:space="preserve"> </w:t>
      </w:r>
      <w:r>
        <w:rPr>
          <w:b/>
        </w:rPr>
        <w:t>Agreement</w:t>
      </w:r>
      <w:r>
        <w:rPr>
          <w:b/>
          <w:spacing w:val="-13"/>
        </w:rPr>
        <w:t xml:space="preserve"> </w:t>
      </w:r>
      <w:r>
        <w:rPr>
          <w:b/>
        </w:rPr>
        <w:t>(GA):</w:t>
      </w:r>
      <w:r>
        <w:rPr>
          <w:b/>
          <w:spacing w:val="24"/>
        </w:rPr>
        <w:t xml:space="preserve"> </w:t>
      </w:r>
      <w:r>
        <w:t>An</w:t>
      </w:r>
      <w:r>
        <w:rPr>
          <w:spacing w:val="-13"/>
        </w:rPr>
        <w:t xml:space="preserve"> </w:t>
      </w:r>
      <w:r>
        <w:t>agreement</w:t>
      </w:r>
      <w:r>
        <w:rPr>
          <w:spacing w:val="-3"/>
        </w:rPr>
        <w:t xml:space="preserve"> </w:t>
      </w:r>
      <w:r>
        <w:t>signed</w:t>
      </w:r>
      <w:r>
        <w:rPr>
          <w:spacing w:val="-13"/>
        </w:rPr>
        <w:t xml:space="preserve"> </w:t>
      </w:r>
      <w:r>
        <w:t>between</w:t>
      </w:r>
      <w:r>
        <w:rPr>
          <w:spacing w:val="-3"/>
        </w:rPr>
        <w:t xml:space="preserve"> </w:t>
      </w:r>
      <w:r>
        <w:t>the</w:t>
      </w:r>
      <w:r>
        <w:rPr>
          <w:spacing w:val="-13"/>
        </w:rPr>
        <w:t xml:space="preserve"> </w:t>
      </w:r>
      <w:r>
        <w:t>GAL</w:t>
      </w:r>
      <w:r>
        <w:rPr>
          <w:spacing w:val="-13"/>
        </w:rPr>
        <w:t xml:space="preserve"> </w:t>
      </w:r>
      <w:r>
        <w:t>XLOKK</w:t>
      </w:r>
      <w:r>
        <w:rPr>
          <w:spacing w:val="-13"/>
        </w:rPr>
        <w:t xml:space="preserve"> </w:t>
      </w:r>
      <w:r>
        <w:t>Foundation</w:t>
      </w:r>
      <w:r>
        <w:rPr>
          <w:spacing w:val="-2"/>
        </w:rPr>
        <w:t xml:space="preserve"> </w:t>
      </w:r>
      <w:r>
        <w:t>and</w:t>
      </w:r>
      <w:r>
        <w:rPr>
          <w:spacing w:val="-13"/>
        </w:rPr>
        <w:t xml:space="preserve"> </w:t>
      </w:r>
      <w:r>
        <w:t>the selected</w:t>
      </w:r>
      <w:r>
        <w:rPr>
          <w:spacing w:val="40"/>
        </w:rPr>
        <w:t xml:space="preserve"> </w:t>
      </w:r>
      <w:r>
        <w:t>applicant</w:t>
      </w:r>
      <w:r>
        <w:rPr>
          <w:spacing w:val="-1"/>
        </w:rPr>
        <w:t xml:space="preserve"> </w:t>
      </w:r>
      <w:r>
        <w:t>(beneficiary)</w:t>
      </w:r>
      <w:r>
        <w:rPr>
          <w:spacing w:val="-1"/>
        </w:rPr>
        <w:t xml:space="preserve"> </w:t>
      </w:r>
      <w:r>
        <w:t>containing</w:t>
      </w:r>
      <w:r>
        <w:rPr>
          <w:spacing w:val="-1"/>
        </w:rPr>
        <w:t xml:space="preserve"> </w:t>
      </w:r>
      <w:r>
        <w:t>provisions and</w:t>
      </w:r>
      <w:r>
        <w:rPr>
          <w:spacing w:val="40"/>
        </w:rPr>
        <w:t xml:space="preserve"> </w:t>
      </w:r>
      <w:r>
        <w:t>conditions</w:t>
      </w:r>
      <w:r>
        <w:rPr>
          <w:spacing w:val="40"/>
        </w:rPr>
        <w:t xml:space="preserve"> </w:t>
      </w:r>
      <w:r>
        <w:t>related</w:t>
      </w:r>
      <w:r>
        <w:rPr>
          <w:spacing w:val="40"/>
        </w:rPr>
        <w:t xml:space="preserve"> </w:t>
      </w:r>
      <w:r>
        <w:t>to</w:t>
      </w:r>
      <w:r>
        <w:rPr>
          <w:spacing w:val="40"/>
        </w:rPr>
        <w:t xml:space="preserve"> </w:t>
      </w:r>
      <w:r>
        <w:t>the support being given</w:t>
      </w:r>
    </w:p>
    <w:p w14:paraId="639F08A5" w14:textId="77777777" w:rsidR="005216EB" w:rsidRDefault="005216EB">
      <w:pPr>
        <w:pStyle w:val="BodyText"/>
        <w:spacing w:before="1"/>
      </w:pPr>
    </w:p>
    <w:p w14:paraId="671B8C6A" w14:textId="77777777" w:rsidR="005216EB" w:rsidRDefault="00000000">
      <w:pPr>
        <w:pStyle w:val="BodyText"/>
        <w:ind w:left="525" w:right="261"/>
        <w:jc w:val="both"/>
      </w:pPr>
      <w:r>
        <w:rPr>
          <w:b/>
        </w:rPr>
        <w:t xml:space="preserve">Grant Award Letter: </w:t>
      </w:r>
      <w:r>
        <w:t>A letter sent by GXF to the selected applicants upon the completion of</w:t>
      </w:r>
      <w:r>
        <w:rPr>
          <w:spacing w:val="-13"/>
        </w:rPr>
        <w:t xml:space="preserve"> </w:t>
      </w:r>
      <w:r>
        <w:t>the</w:t>
      </w:r>
      <w:r>
        <w:rPr>
          <w:spacing w:val="-13"/>
        </w:rPr>
        <w:t xml:space="preserve"> </w:t>
      </w:r>
      <w:r>
        <w:t>selection</w:t>
      </w:r>
      <w:r>
        <w:rPr>
          <w:spacing w:val="-13"/>
        </w:rPr>
        <w:t xml:space="preserve"> </w:t>
      </w:r>
      <w:r>
        <w:t>process</w:t>
      </w:r>
      <w:r>
        <w:rPr>
          <w:spacing w:val="-13"/>
        </w:rPr>
        <w:t xml:space="preserve"> </w:t>
      </w:r>
      <w:r>
        <w:t>as</w:t>
      </w:r>
      <w:r>
        <w:rPr>
          <w:spacing w:val="-13"/>
        </w:rPr>
        <w:t xml:space="preserve"> </w:t>
      </w:r>
      <w:r>
        <w:t>to</w:t>
      </w:r>
      <w:r>
        <w:rPr>
          <w:spacing w:val="-13"/>
        </w:rPr>
        <w:t xml:space="preserve"> </w:t>
      </w:r>
      <w:r>
        <w:t>inform</w:t>
      </w:r>
      <w:r>
        <w:rPr>
          <w:spacing w:val="-13"/>
        </w:rPr>
        <w:t xml:space="preserve"> </w:t>
      </w:r>
      <w:r>
        <w:t>applicants</w:t>
      </w:r>
      <w:r>
        <w:rPr>
          <w:spacing w:val="-13"/>
        </w:rPr>
        <w:t xml:space="preserve"> </w:t>
      </w:r>
      <w:r>
        <w:t>of</w:t>
      </w:r>
      <w:r>
        <w:rPr>
          <w:spacing w:val="-13"/>
        </w:rPr>
        <w:t xml:space="preserve"> </w:t>
      </w:r>
      <w:r>
        <w:t>its</w:t>
      </w:r>
      <w:r>
        <w:rPr>
          <w:spacing w:val="-13"/>
        </w:rPr>
        <w:t xml:space="preserve"> </w:t>
      </w:r>
      <w:r>
        <w:t>outcome.</w:t>
      </w:r>
      <w:r>
        <w:rPr>
          <w:spacing w:val="-13"/>
        </w:rPr>
        <w:t xml:space="preserve"> </w:t>
      </w:r>
      <w:r>
        <w:t>The</w:t>
      </w:r>
      <w:r>
        <w:rPr>
          <w:spacing w:val="-13"/>
        </w:rPr>
        <w:t xml:space="preserve"> </w:t>
      </w:r>
      <w:r>
        <w:t>award</w:t>
      </w:r>
      <w:r>
        <w:rPr>
          <w:spacing w:val="-13"/>
        </w:rPr>
        <w:t xml:space="preserve"> </w:t>
      </w:r>
      <w:r>
        <w:t>letter</w:t>
      </w:r>
      <w:r>
        <w:rPr>
          <w:spacing w:val="-13"/>
        </w:rPr>
        <w:t xml:space="preserve"> </w:t>
      </w:r>
      <w:r>
        <w:t>can</w:t>
      </w:r>
      <w:r>
        <w:rPr>
          <w:spacing w:val="-13"/>
        </w:rPr>
        <w:t xml:space="preserve"> </w:t>
      </w:r>
      <w:r>
        <w:t>include certain conditions and actions expected on the part of the applicant.</w:t>
      </w:r>
    </w:p>
    <w:p w14:paraId="26E69C9F" w14:textId="77777777" w:rsidR="005216EB" w:rsidRDefault="005216EB">
      <w:pPr>
        <w:pStyle w:val="BodyText"/>
      </w:pPr>
    </w:p>
    <w:p w14:paraId="781338A1" w14:textId="77777777" w:rsidR="005216EB" w:rsidRDefault="00000000">
      <w:pPr>
        <w:ind w:left="525" w:right="256"/>
        <w:jc w:val="both"/>
        <w:rPr>
          <w:sz w:val="23"/>
        </w:rPr>
      </w:pPr>
      <w:r w:rsidRPr="00BB7131">
        <w:rPr>
          <w:b/>
          <w:sz w:val="23"/>
          <w:lang w:val="fr-FR"/>
        </w:rPr>
        <w:t xml:space="preserve">LEADER: </w:t>
      </w:r>
      <w:proofErr w:type="spellStart"/>
      <w:r w:rsidRPr="00BB7131">
        <w:rPr>
          <w:i/>
          <w:sz w:val="23"/>
          <w:lang w:val="fr-FR"/>
        </w:rPr>
        <w:t>Liason</w:t>
      </w:r>
      <w:proofErr w:type="spellEnd"/>
      <w:r w:rsidRPr="00BB7131">
        <w:rPr>
          <w:i/>
          <w:sz w:val="23"/>
          <w:lang w:val="fr-FR"/>
        </w:rPr>
        <w:t xml:space="preserve"> Entre Actions de </w:t>
      </w:r>
      <w:proofErr w:type="spellStart"/>
      <w:r w:rsidRPr="00BB7131">
        <w:rPr>
          <w:i/>
          <w:sz w:val="23"/>
          <w:lang w:val="fr-FR"/>
        </w:rPr>
        <w:t>Development</w:t>
      </w:r>
      <w:proofErr w:type="spellEnd"/>
      <w:r w:rsidRPr="00BB7131">
        <w:rPr>
          <w:i/>
          <w:sz w:val="23"/>
          <w:lang w:val="fr-FR"/>
        </w:rPr>
        <w:t xml:space="preserve"> de l’Economie Rurale’</w:t>
      </w:r>
      <w:r w:rsidRPr="00BB7131">
        <w:rPr>
          <w:sz w:val="23"/>
          <w:lang w:val="fr-FR"/>
        </w:rPr>
        <w:t xml:space="preserve">. </w:t>
      </w:r>
      <w:r>
        <w:rPr>
          <w:sz w:val="23"/>
        </w:rPr>
        <w:t xml:space="preserve">The LEADER </w:t>
      </w:r>
      <w:proofErr w:type="spellStart"/>
      <w:r>
        <w:rPr>
          <w:sz w:val="23"/>
        </w:rPr>
        <w:t>programme</w:t>
      </w:r>
      <w:proofErr w:type="spellEnd"/>
      <w:r>
        <w:rPr>
          <w:spacing w:val="-10"/>
          <w:sz w:val="23"/>
        </w:rPr>
        <w:t xml:space="preserve"> </w:t>
      </w:r>
      <w:r>
        <w:rPr>
          <w:sz w:val="23"/>
        </w:rPr>
        <w:t>refers</w:t>
      </w:r>
      <w:r>
        <w:rPr>
          <w:spacing w:val="-9"/>
          <w:sz w:val="23"/>
        </w:rPr>
        <w:t xml:space="preserve"> </w:t>
      </w:r>
      <w:r>
        <w:rPr>
          <w:sz w:val="23"/>
        </w:rPr>
        <w:t>to</w:t>
      </w:r>
      <w:r>
        <w:rPr>
          <w:spacing w:val="-9"/>
          <w:sz w:val="23"/>
        </w:rPr>
        <w:t xml:space="preserve"> </w:t>
      </w:r>
      <w:r>
        <w:rPr>
          <w:sz w:val="23"/>
        </w:rPr>
        <w:t>the</w:t>
      </w:r>
      <w:r>
        <w:rPr>
          <w:spacing w:val="-9"/>
          <w:sz w:val="23"/>
        </w:rPr>
        <w:t xml:space="preserve"> </w:t>
      </w:r>
      <w:r>
        <w:rPr>
          <w:sz w:val="23"/>
        </w:rPr>
        <w:t>implementation</w:t>
      </w:r>
      <w:r>
        <w:rPr>
          <w:spacing w:val="-10"/>
          <w:sz w:val="23"/>
        </w:rPr>
        <w:t xml:space="preserve"> </w:t>
      </w:r>
      <w:r>
        <w:rPr>
          <w:sz w:val="23"/>
        </w:rPr>
        <w:t>of</w:t>
      </w:r>
      <w:r>
        <w:rPr>
          <w:spacing w:val="-10"/>
          <w:sz w:val="23"/>
        </w:rPr>
        <w:t xml:space="preserve"> </w:t>
      </w:r>
      <w:r>
        <w:rPr>
          <w:sz w:val="23"/>
        </w:rPr>
        <w:t>the</w:t>
      </w:r>
      <w:r>
        <w:rPr>
          <w:spacing w:val="-9"/>
          <w:sz w:val="23"/>
        </w:rPr>
        <w:t xml:space="preserve"> </w:t>
      </w:r>
      <w:r>
        <w:rPr>
          <w:sz w:val="23"/>
        </w:rPr>
        <w:t>actions</w:t>
      </w:r>
      <w:r>
        <w:rPr>
          <w:spacing w:val="-9"/>
          <w:sz w:val="23"/>
        </w:rPr>
        <w:t xml:space="preserve"> </w:t>
      </w:r>
      <w:r>
        <w:rPr>
          <w:sz w:val="23"/>
        </w:rPr>
        <w:t>included</w:t>
      </w:r>
      <w:r>
        <w:rPr>
          <w:spacing w:val="-9"/>
          <w:sz w:val="23"/>
        </w:rPr>
        <w:t xml:space="preserve"> </w:t>
      </w:r>
      <w:r>
        <w:rPr>
          <w:sz w:val="23"/>
        </w:rPr>
        <w:t>in</w:t>
      </w:r>
      <w:r>
        <w:rPr>
          <w:spacing w:val="-10"/>
          <w:sz w:val="23"/>
        </w:rPr>
        <w:t xml:space="preserve"> </w:t>
      </w:r>
      <w:r>
        <w:rPr>
          <w:sz w:val="23"/>
        </w:rPr>
        <w:t>the</w:t>
      </w:r>
      <w:r>
        <w:rPr>
          <w:spacing w:val="-9"/>
          <w:sz w:val="23"/>
        </w:rPr>
        <w:t xml:space="preserve"> </w:t>
      </w:r>
      <w:r>
        <w:rPr>
          <w:sz w:val="23"/>
        </w:rPr>
        <w:t>Local</w:t>
      </w:r>
      <w:r>
        <w:rPr>
          <w:spacing w:val="-9"/>
          <w:sz w:val="23"/>
        </w:rPr>
        <w:t xml:space="preserve"> </w:t>
      </w:r>
      <w:r>
        <w:rPr>
          <w:sz w:val="23"/>
        </w:rPr>
        <w:t>Development strategies by the LAG to address specific local issues in line with the Common Agricultural policy 2023 - 2027.</w:t>
      </w:r>
    </w:p>
    <w:p w14:paraId="14707386" w14:textId="77777777" w:rsidR="005216EB" w:rsidRDefault="005216EB">
      <w:pPr>
        <w:jc w:val="both"/>
        <w:rPr>
          <w:sz w:val="23"/>
        </w:rPr>
        <w:sectPr w:rsidR="005216EB">
          <w:pgSz w:w="11900" w:h="16850"/>
          <w:pgMar w:top="1940" w:right="1417" w:bottom="880" w:left="1275" w:header="0" w:footer="689" w:gutter="0"/>
          <w:cols w:space="720"/>
        </w:sectPr>
      </w:pPr>
    </w:p>
    <w:p w14:paraId="390C990C" w14:textId="77777777" w:rsidR="005216EB" w:rsidRDefault="00000000">
      <w:pPr>
        <w:pStyle w:val="BodyText"/>
        <w:spacing w:before="40"/>
        <w:ind w:left="525" w:right="259"/>
        <w:jc w:val="both"/>
      </w:pPr>
      <w:r>
        <w:rPr>
          <w:b/>
        </w:rPr>
        <w:lastRenderedPageBreak/>
        <w:t>Managing Authority (MA)</w:t>
      </w:r>
      <w:r>
        <w:t>: A national or regional</w:t>
      </w:r>
      <w:r>
        <w:rPr>
          <w:spacing w:val="-1"/>
        </w:rPr>
        <w:t xml:space="preserve"> </w:t>
      </w:r>
      <w:r>
        <w:t>body</w:t>
      </w:r>
      <w:r>
        <w:rPr>
          <w:spacing w:val="-3"/>
        </w:rPr>
        <w:t xml:space="preserve"> </w:t>
      </w:r>
      <w:r>
        <w:t xml:space="preserve">designated by a Member State to manage a rural development </w:t>
      </w:r>
      <w:proofErr w:type="spellStart"/>
      <w:r>
        <w:t>programme</w:t>
      </w:r>
      <w:proofErr w:type="spellEnd"/>
      <w:r>
        <w:t>.</w:t>
      </w:r>
    </w:p>
    <w:p w14:paraId="33583222" w14:textId="77777777" w:rsidR="005216EB" w:rsidRDefault="00000000">
      <w:pPr>
        <w:pStyle w:val="BodyText"/>
        <w:spacing w:before="280"/>
        <w:ind w:left="525" w:right="256"/>
        <w:jc w:val="both"/>
      </w:pPr>
      <w:r>
        <w:rPr>
          <w:b/>
        </w:rPr>
        <w:t>Measure</w:t>
      </w:r>
      <w:r>
        <w:t>:</w:t>
      </w:r>
      <w:r>
        <w:rPr>
          <w:spacing w:val="79"/>
        </w:rPr>
        <w:t xml:space="preserve">  </w:t>
      </w:r>
      <w:r>
        <w:t>An</w:t>
      </w:r>
      <w:r>
        <w:rPr>
          <w:spacing w:val="40"/>
        </w:rPr>
        <w:t xml:space="preserve"> </w:t>
      </w:r>
      <w:r>
        <w:t>aid</w:t>
      </w:r>
      <w:r>
        <w:rPr>
          <w:spacing w:val="78"/>
        </w:rPr>
        <w:t xml:space="preserve">  </w:t>
      </w:r>
      <w:r>
        <w:t>scheme</w:t>
      </w:r>
      <w:r>
        <w:rPr>
          <w:spacing w:val="79"/>
        </w:rPr>
        <w:t xml:space="preserve">  </w:t>
      </w:r>
      <w:r>
        <w:t>for</w:t>
      </w:r>
      <w:r>
        <w:rPr>
          <w:spacing w:val="79"/>
        </w:rPr>
        <w:t xml:space="preserve">  </w:t>
      </w:r>
      <w:r>
        <w:t>implementing</w:t>
      </w:r>
      <w:r>
        <w:rPr>
          <w:spacing w:val="40"/>
        </w:rPr>
        <w:t xml:space="preserve"> </w:t>
      </w:r>
      <w:r>
        <w:t>a</w:t>
      </w:r>
      <w:r>
        <w:rPr>
          <w:spacing w:val="78"/>
        </w:rPr>
        <w:t xml:space="preserve">  </w:t>
      </w:r>
      <w:r>
        <w:t>policy.</w:t>
      </w:r>
      <w:r>
        <w:rPr>
          <w:spacing w:val="78"/>
        </w:rPr>
        <w:t xml:space="preserve">  </w:t>
      </w:r>
      <w:r>
        <w:t>Each</w:t>
      </w:r>
      <w:r>
        <w:rPr>
          <w:spacing w:val="78"/>
        </w:rPr>
        <w:t xml:space="preserve">  </w:t>
      </w:r>
      <w:r>
        <w:t>measure</w:t>
      </w:r>
      <w:r>
        <w:rPr>
          <w:spacing w:val="78"/>
        </w:rPr>
        <w:t xml:space="preserve">  </w:t>
      </w:r>
      <w:r>
        <w:t>sets out</w:t>
      </w:r>
      <w:r>
        <w:rPr>
          <w:spacing w:val="80"/>
        </w:rPr>
        <w:t xml:space="preserve"> </w:t>
      </w:r>
      <w:r>
        <w:t>specific</w:t>
      </w:r>
      <w:r>
        <w:rPr>
          <w:spacing w:val="80"/>
        </w:rPr>
        <w:t xml:space="preserve"> </w:t>
      </w:r>
      <w:r>
        <w:t>rules</w:t>
      </w:r>
      <w:r>
        <w:rPr>
          <w:spacing w:val="80"/>
        </w:rPr>
        <w:t xml:space="preserve"> </w:t>
      </w:r>
      <w:r>
        <w:t>to be complied</w:t>
      </w:r>
      <w:r>
        <w:rPr>
          <w:spacing w:val="80"/>
        </w:rPr>
        <w:t xml:space="preserve"> </w:t>
      </w:r>
      <w:r>
        <w:t>with</w:t>
      </w:r>
      <w:r>
        <w:rPr>
          <w:spacing w:val="80"/>
        </w:rPr>
        <w:t xml:space="preserve"> </w:t>
      </w:r>
      <w:r>
        <w:t>by</w:t>
      </w:r>
      <w:r>
        <w:rPr>
          <w:spacing w:val="80"/>
        </w:rPr>
        <w:t xml:space="preserve"> </w:t>
      </w:r>
      <w:r>
        <w:t>the</w:t>
      </w:r>
      <w:r>
        <w:rPr>
          <w:spacing w:val="80"/>
        </w:rPr>
        <w:t xml:space="preserve"> </w:t>
      </w:r>
      <w:r>
        <w:t>projects</w:t>
      </w:r>
      <w:r>
        <w:rPr>
          <w:spacing w:val="80"/>
        </w:rPr>
        <w:t xml:space="preserve"> </w:t>
      </w:r>
      <w:r>
        <w:t>or</w:t>
      </w:r>
      <w:r>
        <w:rPr>
          <w:spacing w:val="80"/>
        </w:rPr>
        <w:t xml:space="preserve"> </w:t>
      </w:r>
      <w:r>
        <w:t>actions</w:t>
      </w:r>
      <w:r>
        <w:rPr>
          <w:spacing w:val="80"/>
        </w:rPr>
        <w:t xml:space="preserve"> </w:t>
      </w:r>
      <w:r>
        <w:t>that can</w:t>
      </w:r>
      <w:r>
        <w:rPr>
          <w:spacing w:val="80"/>
        </w:rPr>
        <w:t xml:space="preserve"> </w:t>
      </w:r>
      <w:r>
        <w:t>be financed.</w:t>
      </w:r>
      <w:r>
        <w:rPr>
          <w:spacing w:val="40"/>
        </w:rPr>
        <w:t xml:space="preserve"> </w:t>
      </w:r>
      <w:r>
        <w:t>There</w:t>
      </w:r>
      <w:r>
        <w:rPr>
          <w:spacing w:val="40"/>
        </w:rPr>
        <w:t xml:space="preserve"> </w:t>
      </w:r>
      <w:r>
        <w:t>are</w:t>
      </w:r>
      <w:r>
        <w:rPr>
          <w:spacing w:val="-3"/>
        </w:rPr>
        <w:t xml:space="preserve"> </w:t>
      </w:r>
      <w:r>
        <w:t>two</w:t>
      </w:r>
      <w:r>
        <w:rPr>
          <w:spacing w:val="40"/>
        </w:rPr>
        <w:t xml:space="preserve"> </w:t>
      </w:r>
      <w:r>
        <w:t>main</w:t>
      </w:r>
      <w:r>
        <w:rPr>
          <w:spacing w:val="40"/>
        </w:rPr>
        <w:t xml:space="preserve"> </w:t>
      </w:r>
      <w:r>
        <w:t>types</w:t>
      </w:r>
      <w:r>
        <w:rPr>
          <w:spacing w:val="40"/>
        </w:rPr>
        <w:t xml:space="preserve"> </w:t>
      </w:r>
      <w:r>
        <w:t>of</w:t>
      </w:r>
      <w:r>
        <w:rPr>
          <w:spacing w:val="40"/>
        </w:rPr>
        <w:t xml:space="preserve"> </w:t>
      </w:r>
      <w:r>
        <w:t>measures:</w:t>
      </w:r>
      <w:r>
        <w:rPr>
          <w:spacing w:val="40"/>
        </w:rPr>
        <w:t xml:space="preserve"> </w:t>
      </w:r>
      <w:r>
        <w:t>investment</w:t>
      </w:r>
      <w:r>
        <w:rPr>
          <w:spacing w:val="40"/>
        </w:rPr>
        <w:t xml:space="preserve"> </w:t>
      </w:r>
      <w:r>
        <w:t>measures</w:t>
      </w:r>
      <w:r>
        <w:rPr>
          <w:spacing w:val="-3"/>
        </w:rPr>
        <w:t xml:space="preserve"> </w:t>
      </w:r>
      <w:r>
        <w:t>and</w:t>
      </w:r>
      <w:r>
        <w:rPr>
          <w:spacing w:val="40"/>
        </w:rPr>
        <w:t xml:space="preserve"> </w:t>
      </w:r>
      <w:r>
        <w:t>area-related aid.</w:t>
      </w:r>
    </w:p>
    <w:p w14:paraId="598814D9" w14:textId="77777777" w:rsidR="005216EB" w:rsidRDefault="005216EB">
      <w:pPr>
        <w:pStyle w:val="BodyText"/>
      </w:pPr>
    </w:p>
    <w:p w14:paraId="5494A225" w14:textId="77777777" w:rsidR="005216EB" w:rsidRDefault="00000000">
      <w:pPr>
        <w:pStyle w:val="BodyText"/>
        <w:spacing w:before="1"/>
        <w:ind w:left="525"/>
        <w:jc w:val="both"/>
      </w:pPr>
      <w:r>
        <w:rPr>
          <w:b/>
        </w:rPr>
        <w:t>Monitoring:</w:t>
      </w:r>
      <w:r>
        <w:rPr>
          <w:b/>
          <w:spacing w:val="-6"/>
        </w:rPr>
        <w:t xml:space="preserve"> </w:t>
      </w:r>
      <w:r>
        <w:t>Regular</w:t>
      </w:r>
      <w:r>
        <w:rPr>
          <w:spacing w:val="-6"/>
        </w:rPr>
        <w:t xml:space="preserve"> </w:t>
      </w:r>
      <w:r>
        <w:t>examination</w:t>
      </w:r>
      <w:r>
        <w:rPr>
          <w:spacing w:val="-6"/>
        </w:rPr>
        <w:t xml:space="preserve"> </w:t>
      </w:r>
      <w:r>
        <w:t>of</w:t>
      </w:r>
      <w:r>
        <w:rPr>
          <w:spacing w:val="-5"/>
        </w:rPr>
        <w:t xml:space="preserve"> </w:t>
      </w:r>
      <w:r>
        <w:t>the</w:t>
      </w:r>
      <w:r>
        <w:rPr>
          <w:spacing w:val="-6"/>
        </w:rPr>
        <w:t xml:space="preserve"> </w:t>
      </w:r>
      <w:r>
        <w:t>resources,</w:t>
      </w:r>
      <w:r>
        <w:rPr>
          <w:spacing w:val="-5"/>
        </w:rPr>
        <w:t xml:space="preserve"> </w:t>
      </w:r>
      <w:r>
        <w:t>outputs</w:t>
      </w:r>
      <w:r>
        <w:rPr>
          <w:spacing w:val="-5"/>
        </w:rPr>
        <w:t xml:space="preserve"> </w:t>
      </w:r>
      <w:r>
        <w:t>and</w:t>
      </w:r>
      <w:r>
        <w:rPr>
          <w:spacing w:val="-6"/>
        </w:rPr>
        <w:t xml:space="preserve"> </w:t>
      </w:r>
      <w:r>
        <w:t>results</w:t>
      </w:r>
      <w:r>
        <w:rPr>
          <w:spacing w:val="-5"/>
        </w:rPr>
        <w:t xml:space="preserve"> </w:t>
      </w:r>
      <w:r>
        <w:t>of</w:t>
      </w:r>
      <w:r>
        <w:rPr>
          <w:spacing w:val="-7"/>
        </w:rPr>
        <w:t xml:space="preserve"> </w:t>
      </w:r>
      <w:r>
        <w:rPr>
          <w:spacing w:val="-2"/>
        </w:rPr>
        <w:t>interventions.</w:t>
      </w:r>
    </w:p>
    <w:p w14:paraId="651D530F" w14:textId="77777777" w:rsidR="005216EB" w:rsidRDefault="00000000">
      <w:pPr>
        <w:pStyle w:val="BodyText"/>
        <w:spacing w:before="280"/>
        <w:ind w:left="525" w:right="261"/>
        <w:jc w:val="both"/>
      </w:pPr>
      <w:r>
        <w:rPr>
          <w:b/>
        </w:rPr>
        <w:t>Project</w:t>
      </w:r>
      <w:r>
        <w:rPr>
          <w:b/>
          <w:spacing w:val="-8"/>
        </w:rPr>
        <w:t xml:space="preserve"> </w:t>
      </w:r>
      <w:r>
        <w:rPr>
          <w:b/>
        </w:rPr>
        <w:t>Leader</w:t>
      </w:r>
      <w:r>
        <w:t>:</w:t>
      </w:r>
      <w:r>
        <w:rPr>
          <w:spacing w:val="-8"/>
        </w:rPr>
        <w:t xml:space="preserve"> </w:t>
      </w:r>
      <w:r>
        <w:t>Is</w:t>
      </w:r>
      <w:r>
        <w:rPr>
          <w:spacing w:val="-7"/>
        </w:rPr>
        <w:t xml:space="preserve"> </w:t>
      </w:r>
      <w:r>
        <w:t>a</w:t>
      </w:r>
      <w:r>
        <w:rPr>
          <w:spacing w:val="-9"/>
        </w:rPr>
        <w:t xml:space="preserve"> </w:t>
      </w:r>
      <w:r>
        <w:t>person</w:t>
      </w:r>
      <w:r>
        <w:rPr>
          <w:spacing w:val="-8"/>
        </w:rPr>
        <w:t xml:space="preserve"> </w:t>
      </w:r>
      <w:r>
        <w:t>who</w:t>
      </w:r>
      <w:r>
        <w:rPr>
          <w:spacing w:val="-7"/>
        </w:rPr>
        <w:t xml:space="preserve"> </w:t>
      </w:r>
      <w:r>
        <w:t>is</w:t>
      </w:r>
      <w:r>
        <w:rPr>
          <w:spacing w:val="-8"/>
        </w:rPr>
        <w:t xml:space="preserve"> </w:t>
      </w:r>
      <w:r>
        <w:t>authorized</w:t>
      </w:r>
      <w:r>
        <w:rPr>
          <w:spacing w:val="-8"/>
        </w:rPr>
        <w:t xml:space="preserve"> </w:t>
      </w:r>
      <w:r>
        <w:t>by</w:t>
      </w:r>
      <w:r>
        <w:rPr>
          <w:spacing w:val="-8"/>
        </w:rPr>
        <w:t xml:space="preserve"> </w:t>
      </w:r>
      <w:r>
        <w:t>the</w:t>
      </w:r>
      <w:r>
        <w:rPr>
          <w:spacing w:val="-7"/>
        </w:rPr>
        <w:t xml:space="preserve"> </w:t>
      </w:r>
      <w:r>
        <w:t>applicant</w:t>
      </w:r>
      <w:r>
        <w:rPr>
          <w:spacing w:val="-8"/>
        </w:rPr>
        <w:t xml:space="preserve"> </w:t>
      </w:r>
      <w:r>
        <w:t>to</w:t>
      </w:r>
      <w:r>
        <w:rPr>
          <w:spacing w:val="-7"/>
        </w:rPr>
        <w:t xml:space="preserve"> </w:t>
      </w:r>
      <w:r>
        <w:t>ensure</w:t>
      </w:r>
      <w:r>
        <w:rPr>
          <w:spacing w:val="-7"/>
        </w:rPr>
        <w:t xml:space="preserve"> </w:t>
      </w:r>
      <w:r>
        <w:t>a</w:t>
      </w:r>
      <w:r>
        <w:rPr>
          <w:spacing w:val="-9"/>
        </w:rPr>
        <w:t xml:space="preserve"> </w:t>
      </w:r>
      <w:r>
        <w:t>project</w:t>
      </w:r>
      <w:r>
        <w:rPr>
          <w:spacing w:val="-8"/>
        </w:rPr>
        <w:t xml:space="preserve"> </w:t>
      </w:r>
      <w:r>
        <w:t>is</w:t>
      </w:r>
      <w:r>
        <w:rPr>
          <w:spacing w:val="-7"/>
        </w:rPr>
        <w:t xml:space="preserve"> </w:t>
      </w:r>
      <w:r>
        <w:t>carried through and in line with commitments. The Project Leader can be contracted directly for matters related to an ongoing project and is expected to have responsibility for the execution of a project.</w:t>
      </w:r>
    </w:p>
    <w:p w14:paraId="31085CB0" w14:textId="77777777" w:rsidR="005216EB" w:rsidRDefault="005216EB">
      <w:pPr>
        <w:pStyle w:val="BodyText"/>
        <w:spacing w:before="1"/>
      </w:pPr>
    </w:p>
    <w:p w14:paraId="28D8978B" w14:textId="77777777" w:rsidR="005216EB" w:rsidRDefault="00000000">
      <w:pPr>
        <w:ind w:left="525" w:right="260"/>
        <w:jc w:val="both"/>
        <w:rPr>
          <w:sz w:val="23"/>
        </w:rPr>
      </w:pPr>
      <w:r>
        <w:rPr>
          <w:b/>
          <w:sz w:val="23"/>
        </w:rPr>
        <w:t xml:space="preserve">Project Selection Appeals Board (PSAB): </w:t>
      </w:r>
      <w:r>
        <w:rPr>
          <w:sz w:val="23"/>
        </w:rPr>
        <w:t>An independent Committee that assesses any submissions of appeals.</w:t>
      </w:r>
    </w:p>
    <w:p w14:paraId="183A6D8A" w14:textId="77777777" w:rsidR="005216EB" w:rsidRDefault="00000000">
      <w:pPr>
        <w:pStyle w:val="BodyText"/>
        <w:spacing w:before="130"/>
        <w:ind w:left="525" w:right="262"/>
        <w:jc w:val="both"/>
      </w:pPr>
      <w:r>
        <w:rPr>
          <w:b/>
        </w:rPr>
        <w:t xml:space="preserve">Project closure: </w:t>
      </w:r>
      <w:r>
        <w:t>Closure takes place after the Agriculture and Rural Payments Agency has issued</w:t>
      </w:r>
      <w:r>
        <w:rPr>
          <w:spacing w:val="-7"/>
        </w:rPr>
        <w:t xml:space="preserve"> </w:t>
      </w:r>
      <w:r>
        <w:t>the</w:t>
      </w:r>
      <w:r>
        <w:rPr>
          <w:spacing w:val="-6"/>
        </w:rPr>
        <w:t xml:space="preserve"> </w:t>
      </w:r>
      <w:r>
        <w:t>final</w:t>
      </w:r>
      <w:r>
        <w:rPr>
          <w:spacing w:val="-6"/>
        </w:rPr>
        <w:t xml:space="preserve"> </w:t>
      </w:r>
      <w:r>
        <w:t>payment</w:t>
      </w:r>
      <w:r>
        <w:rPr>
          <w:spacing w:val="-7"/>
        </w:rPr>
        <w:t xml:space="preserve"> </w:t>
      </w:r>
      <w:r>
        <w:t>to</w:t>
      </w:r>
      <w:r>
        <w:rPr>
          <w:spacing w:val="-6"/>
        </w:rPr>
        <w:t xml:space="preserve"> </w:t>
      </w:r>
      <w:r>
        <w:t>the</w:t>
      </w:r>
      <w:r>
        <w:rPr>
          <w:spacing w:val="-6"/>
        </w:rPr>
        <w:t xml:space="preserve"> </w:t>
      </w:r>
      <w:r>
        <w:t>beneficiary,</w:t>
      </w:r>
      <w:r>
        <w:rPr>
          <w:spacing w:val="-6"/>
        </w:rPr>
        <w:t xml:space="preserve"> </w:t>
      </w:r>
      <w:r>
        <w:t>after</w:t>
      </w:r>
      <w:r>
        <w:rPr>
          <w:spacing w:val="-5"/>
        </w:rPr>
        <w:t xml:space="preserve"> </w:t>
      </w:r>
      <w:r>
        <w:t>it</w:t>
      </w:r>
      <w:r>
        <w:rPr>
          <w:spacing w:val="-10"/>
        </w:rPr>
        <w:t xml:space="preserve"> </w:t>
      </w:r>
      <w:r>
        <w:t>has</w:t>
      </w:r>
      <w:r>
        <w:rPr>
          <w:spacing w:val="-6"/>
        </w:rPr>
        <w:t xml:space="preserve"> </w:t>
      </w:r>
      <w:r>
        <w:t>carried</w:t>
      </w:r>
      <w:r>
        <w:rPr>
          <w:spacing w:val="-7"/>
        </w:rPr>
        <w:t xml:space="preserve"> </w:t>
      </w:r>
      <w:r>
        <w:t>out</w:t>
      </w:r>
      <w:r>
        <w:rPr>
          <w:spacing w:val="-7"/>
        </w:rPr>
        <w:t xml:space="preserve"> </w:t>
      </w:r>
      <w:r>
        <w:t>all</w:t>
      </w:r>
      <w:r>
        <w:rPr>
          <w:spacing w:val="-7"/>
        </w:rPr>
        <w:t xml:space="preserve"> </w:t>
      </w:r>
      <w:r>
        <w:t>the</w:t>
      </w:r>
      <w:r>
        <w:rPr>
          <w:spacing w:val="-6"/>
        </w:rPr>
        <w:t xml:space="preserve"> </w:t>
      </w:r>
      <w:r>
        <w:t>necessary</w:t>
      </w:r>
      <w:r>
        <w:rPr>
          <w:spacing w:val="-8"/>
        </w:rPr>
        <w:t xml:space="preserve"> </w:t>
      </w:r>
      <w:r>
        <w:t>checks and controls.</w:t>
      </w:r>
    </w:p>
    <w:p w14:paraId="148909E6" w14:textId="77777777" w:rsidR="005216EB" w:rsidRDefault="00000000">
      <w:pPr>
        <w:pStyle w:val="BodyText"/>
        <w:spacing w:before="130"/>
        <w:ind w:left="525" w:right="262"/>
        <w:jc w:val="both"/>
      </w:pPr>
      <w:r>
        <w:rPr>
          <w:b/>
        </w:rPr>
        <w:t xml:space="preserve">Project completion: </w:t>
      </w:r>
      <w:r>
        <w:t>A project can be deemed completed when the final request for payment has been submitted to the Agriculture and Rural Payments Agency</w:t>
      </w:r>
    </w:p>
    <w:p w14:paraId="684D69F6" w14:textId="77777777" w:rsidR="005216EB" w:rsidRDefault="00000000">
      <w:pPr>
        <w:pStyle w:val="BodyText"/>
        <w:spacing w:before="129"/>
        <w:ind w:left="525"/>
        <w:jc w:val="both"/>
      </w:pPr>
      <w:r>
        <w:rPr>
          <w:b/>
        </w:rPr>
        <w:t>Results:</w:t>
      </w:r>
      <w:r>
        <w:rPr>
          <w:b/>
          <w:spacing w:val="-2"/>
        </w:rPr>
        <w:t xml:space="preserve"> </w:t>
      </w:r>
      <w:r>
        <w:t>The</w:t>
      </w:r>
      <w:r>
        <w:rPr>
          <w:spacing w:val="-5"/>
        </w:rPr>
        <w:t xml:space="preserve"> </w:t>
      </w:r>
      <w:r>
        <w:t>direct</w:t>
      </w:r>
      <w:r>
        <w:rPr>
          <w:spacing w:val="-3"/>
        </w:rPr>
        <w:t xml:space="preserve"> </w:t>
      </w:r>
      <w:r>
        <w:t>effects</w:t>
      </w:r>
      <w:r>
        <w:rPr>
          <w:spacing w:val="-3"/>
        </w:rPr>
        <w:t xml:space="preserve"> </w:t>
      </w:r>
      <w:r>
        <w:t>or</w:t>
      </w:r>
      <w:r>
        <w:rPr>
          <w:spacing w:val="-4"/>
        </w:rPr>
        <w:t xml:space="preserve"> </w:t>
      </w:r>
      <w:r>
        <w:t>changes</w:t>
      </w:r>
      <w:r>
        <w:rPr>
          <w:spacing w:val="-4"/>
        </w:rPr>
        <w:t xml:space="preserve"> </w:t>
      </w:r>
      <w:r>
        <w:t>that</w:t>
      </w:r>
      <w:r>
        <w:rPr>
          <w:spacing w:val="-3"/>
        </w:rPr>
        <w:t xml:space="preserve"> </w:t>
      </w:r>
      <w:r>
        <w:t>arise</w:t>
      </w:r>
      <w:r>
        <w:rPr>
          <w:spacing w:val="-2"/>
        </w:rPr>
        <w:t xml:space="preserve"> </w:t>
      </w:r>
      <w:r>
        <w:t>due</w:t>
      </w:r>
      <w:r>
        <w:rPr>
          <w:spacing w:val="-5"/>
        </w:rPr>
        <w:t xml:space="preserve"> </w:t>
      </w:r>
      <w:r>
        <w:t>to</w:t>
      </w:r>
      <w:r>
        <w:rPr>
          <w:spacing w:val="-2"/>
        </w:rPr>
        <w:t xml:space="preserve"> </w:t>
      </w:r>
      <w:r>
        <w:t>the</w:t>
      </w:r>
      <w:r>
        <w:rPr>
          <w:spacing w:val="-2"/>
        </w:rPr>
        <w:t xml:space="preserve"> project.</w:t>
      </w:r>
    </w:p>
    <w:p w14:paraId="7CE6DF0D" w14:textId="77777777" w:rsidR="005216EB" w:rsidRDefault="005216EB">
      <w:pPr>
        <w:pStyle w:val="BodyText"/>
        <w:spacing w:before="1"/>
      </w:pPr>
    </w:p>
    <w:p w14:paraId="4007EA03" w14:textId="77777777" w:rsidR="005216EB" w:rsidRDefault="00000000">
      <w:pPr>
        <w:pStyle w:val="BodyText"/>
        <w:ind w:left="525" w:right="263"/>
        <w:jc w:val="both"/>
      </w:pPr>
      <w:r>
        <w:rPr>
          <w:b/>
        </w:rPr>
        <w:t>Voluntary Organizations (VO</w:t>
      </w:r>
      <w:r>
        <w:t>): Eligible VOs shall be those that are fully enrolled with the VO Commissioner and are compliant in their annual returns, as required by Subsidiary Legislation 492.01 of the Voluntary Organizations Act.</w:t>
      </w:r>
    </w:p>
    <w:p w14:paraId="0AA94B56" w14:textId="77777777" w:rsidR="005216EB" w:rsidRDefault="005216EB">
      <w:pPr>
        <w:pStyle w:val="BodyText"/>
        <w:jc w:val="both"/>
        <w:sectPr w:rsidR="005216EB">
          <w:pgSz w:w="11900" w:h="16850"/>
          <w:pgMar w:top="1680" w:right="1417" w:bottom="880" w:left="1275" w:header="0" w:footer="689" w:gutter="0"/>
          <w:cols w:space="720"/>
        </w:sectPr>
      </w:pPr>
    </w:p>
    <w:p w14:paraId="1BBBD858" w14:textId="77777777" w:rsidR="005216EB" w:rsidRDefault="00000000">
      <w:pPr>
        <w:spacing w:line="187" w:lineRule="exact"/>
        <w:ind w:left="784"/>
        <w:rPr>
          <w:position w:val="-3"/>
          <w:sz w:val="18"/>
        </w:rPr>
      </w:pPr>
      <w:r>
        <w:rPr>
          <w:noProof/>
          <w:position w:val="-3"/>
          <w:sz w:val="18"/>
        </w:rPr>
        <w:lastRenderedPageBreak/>
        <w:drawing>
          <wp:inline distT="0" distB="0" distL="0" distR="0" wp14:anchorId="117EDFAD" wp14:editId="4B57BB26">
            <wp:extent cx="895695" cy="118872"/>
            <wp:effectExtent l="0" t="0" r="0" b="0"/>
            <wp:docPr id="13"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21" cstate="print"/>
                    <a:stretch>
                      <a:fillRect/>
                    </a:stretch>
                  </pic:blipFill>
                  <pic:spPr>
                    <a:xfrm>
                      <a:off x="0" y="0"/>
                      <a:ext cx="895695" cy="118872"/>
                    </a:xfrm>
                    <a:prstGeom prst="rect">
                      <a:avLst/>
                    </a:prstGeom>
                  </pic:spPr>
                </pic:pic>
              </a:graphicData>
            </a:graphic>
          </wp:inline>
        </w:drawing>
      </w:r>
    </w:p>
    <w:p w14:paraId="106760FE" w14:textId="77777777" w:rsidR="005216EB" w:rsidRDefault="005216EB">
      <w:pPr>
        <w:pStyle w:val="BodyText"/>
        <w:spacing w:before="135"/>
      </w:pPr>
    </w:p>
    <w:p w14:paraId="6900AC83" w14:textId="77777777" w:rsidR="005216EB" w:rsidRDefault="00000000">
      <w:pPr>
        <w:pStyle w:val="BodyText"/>
        <w:ind w:left="525" w:right="256"/>
        <w:jc w:val="both"/>
      </w:pPr>
      <w:bookmarkStart w:id="5" w:name="_bookmark4"/>
      <w:bookmarkEnd w:id="5"/>
      <w:r>
        <w:t>These</w:t>
      </w:r>
      <w:r>
        <w:rPr>
          <w:spacing w:val="-13"/>
        </w:rPr>
        <w:t xml:space="preserve"> </w:t>
      </w:r>
      <w:r>
        <w:t>Guidance</w:t>
      </w:r>
      <w:r>
        <w:rPr>
          <w:spacing w:val="-10"/>
        </w:rPr>
        <w:t xml:space="preserve"> </w:t>
      </w:r>
      <w:r>
        <w:t>Notes</w:t>
      </w:r>
      <w:r>
        <w:rPr>
          <w:spacing w:val="-10"/>
        </w:rPr>
        <w:t xml:space="preserve"> </w:t>
      </w:r>
      <w:r>
        <w:t>are</w:t>
      </w:r>
      <w:r>
        <w:rPr>
          <w:spacing w:val="-13"/>
        </w:rPr>
        <w:t xml:space="preserve"> </w:t>
      </w:r>
      <w:r>
        <w:t>intended</w:t>
      </w:r>
      <w:r>
        <w:rPr>
          <w:spacing w:val="-11"/>
        </w:rPr>
        <w:t xml:space="preserve"> </w:t>
      </w:r>
      <w:r>
        <w:t>to</w:t>
      </w:r>
      <w:r>
        <w:rPr>
          <w:spacing w:val="-10"/>
        </w:rPr>
        <w:t xml:space="preserve"> </w:t>
      </w:r>
      <w:r>
        <w:t>assist</w:t>
      </w:r>
      <w:r>
        <w:rPr>
          <w:spacing w:val="-13"/>
        </w:rPr>
        <w:t xml:space="preserve"> </w:t>
      </w:r>
      <w:r>
        <w:t>Applicants</w:t>
      </w:r>
      <w:r>
        <w:rPr>
          <w:spacing w:val="-6"/>
        </w:rPr>
        <w:t xml:space="preserve"> </w:t>
      </w:r>
      <w:r>
        <w:t>in</w:t>
      </w:r>
      <w:r>
        <w:rPr>
          <w:spacing w:val="-12"/>
        </w:rPr>
        <w:t xml:space="preserve"> </w:t>
      </w:r>
      <w:r>
        <w:t>understanding</w:t>
      </w:r>
      <w:r>
        <w:rPr>
          <w:spacing w:val="-11"/>
        </w:rPr>
        <w:t xml:space="preserve"> </w:t>
      </w:r>
      <w:r>
        <w:t>the</w:t>
      </w:r>
      <w:r>
        <w:rPr>
          <w:spacing w:val="-10"/>
        </w:rPr>
        <w:t xml:space="preserve"> </w:t>
      </w:r>
      <w:r>
        <w:t xml:space="preserve">requirements for requesting and receiving funding support under </w:t>
      </w:r>
      <w:r>
        <w:rPr>
          <w:b/>
          <w:i/>
        </w:rPr>
        <w:t xml:space="preserve">Measure 3 – Marketing of the Territory </w:t>
      </w:r>
      <w:r>
        <w:t xml:space="preserve">of the </w:t>
      </w:r>
      <w:proofErr w:type="spellStart"/>
      <w:r>
        <w:t>Xlokk</w:t>
      </w:r>
      <w:proofErr w:type="spellEnd"/>
      <w:r>
        <w:t xml:space="preserve"> Local Development Strategy (LDS).</w:t>
      </w:r>
    </w:p>
    <w:p w14:paraId="59E71F4A" w14:textId="77777777" w:rsidR="005216EB" w:rsidRDefault="005216EB">
      <w:pPr>
        <w:pStyle w:val="BodyText"/>
      </w:pPr>
    </w:p>
    <w:p w14:paraId="12A843D6" w14:textId="77777777" w:rsidR="005216EB" w:rsidRDefault="00000000">
      <w:pPr>
        <w:pStyle w:val="BodyText"/>
        <w:ind w:left="525" w:right="256"/>
        <w:jc w:val="both"/>
      </w:pPr>
      <w:r>
        <w:t>Applicants</w:t>
      </w:r>
      <w:r>
        <w:rPr>
          <w:spacing w:val="80"/>
        </w:rPr>
        <w:t xml:space="preserve"> </w:t>
      </w:r>
      <w:r>
        <w:t>are</w:t>
      </w:r>
      <w:r>
        <w:rPr>
          <w:spacing w:val="80"/>
        </w:rPr>
        <w:t xml:space="preserve"> </w:t>
      </w:r>
      <w:r>
        <w:t>advised</w:t>
      </w:r>
      <w:r>
        <w:rPr>
          <w:spacing w:val="80"/>
        </w:rPr>
        <w:t xml:space="preserve"> </w:t>
      </w:r>
      <w:r>
        <w:t>to</w:t>
      </w:r>
      <w:r>
        <w:rPr>
          <w:spacing w:val="80"/>
        </w:rPr>
        <w:t xml:space="preserve"> </w:t>
      </w:r>
      <w:r>
        <w:t>familiarize</w:t>
      </w:r>
      <w:r>
        <w:rPr>
          <w:spacing w:val="80"/>
        </w:rPr>
        <w:t xml:space="preserve"> </w:t>
      </w:r>
      <w:r>
        <w:t>themselves</w:t>
      </w:r>
      <w:r>
        <w:rPr>
          <w:spacing w:val="80"/>
        </w:rPr>
        <w:t xml:space="preserve"> </w:t>
      </w:r>
      <w:r>
        <w:t>with</w:t>
      </w:r>
      <w:r>
        <w:rPr>
          <w:spacing w:val="80"/>
        </w:rPr>
        <w:t xml:space="preserve"> </w:t>
      </w:r>
      <w:r>
        <w:t>these</w:t>
      </w:r>
      <w:r>
        <w:rPr>
          <w:spacing w:val="80"/>
        </w:rPr>
        <w:t xml:space="preserve"> </w:t>
      </w:r>
      <w:r>
        <w:t>Guidance Notes</w:t>
      </w:r>
      <w:r>
        <w:rPr>
          <w:spacing w:val="-1"/>
        </w:rPr>
        <w:t xml:space="preserve"> </w:t>
      </w:r>
      <w:r>
        <w:t>prior</w:t>
      </w:r>
      <w:r>
        <w:rPr>
          <w:spacing w:val="40"/>
        </w:rPr>
        <w:t xml:space="preserve"> </w:t>
      </w:r>
      <w:r>
        <w:t xml:space="preserve">to completing an application. The Guidance Notes, Application Form and all Annexes and other documentation are available on </w:t>
      </w:r>
      <w:hyperlink r:id="rId22">
        <w:r>
          <w:rPr>
            <w:u w:val="single"/>
          </w:rPr>
          <w:t>www.galxlokk.com</w:t>
        </w:r>
      </w:hyperlink>
      <w:r>
        <w:t xml:space="preserve"> </w:t>
      </w:r>
      <w:hyperlink w:anchor="_bookmark8" w:history="1">
        <w:r>
          <w:rPr>
            <w:vertAlign w:val="superscript"/>
          </w:rPr>
          <w:t>1</w:t>
        </w:r>
      </w:hyperlink>
      <w:r>
        <w:t xml:space="preserve"> during the application period.</w:t>
      </w:r>
    </w:p>
    <w:p w14:paraId="5C3F1613" w14:textId="77777777" w:rsidR="005216EB" w:rsidRDefault="005216EB">
      <w:pPr>
        <w:pStyle w:val="BodyText"/>
      </w:pPr>
    </w:p>
    <w:p w14:paraId="7B3EAC9E" w14:textId="77777777" w:rsidR="005216EB" w:rsidRDefault="00000000">
      <w:pPr>
        <w:ind w:left="525" w:right="255"/>
        <w:jc w:val="both"/>
        <w:rPr>
          <w:b/>
          <w:sz w:val="23"/>
        </w:rPr>
      </w:pPr>
      <w:r>
        <w:rPr>
          <w:sz w:val="23"/>
        </w:rPr>
        <w:t>Applicants</w:t>
      </w:r>
      <w:r>
        <w:rPr>
          <w:spacing w:val="-7"/>
          <w:sz w:val="23"/>
        </w:rPr>
        <w:t xml:space="preserve"> </w:t>
      </w:r>
      <w:r>
        <w:rPr>
          <w:sz w:val="23"/>
        </w:rPr>
        <w:t>are</w:t>
      </w:r>
      <w:r>
        <w:rPr>
          <w:spacing w:val="-9"/>
          <w:sz w:val="23"/>
        </w:rPr>
        <w:t xml:space="preserve"> </w:t>
      </w:r>
      <w:r>
        <w:rPr>
          <w:sz w:val="23"/>
        </w:rPr>
        <w:t>reminded</w:t>
      </w:r>
      <w:r>
        <w:rPr>
          <w:spacing w:val="-8"/>
          <w:sz w:val="23"/>
        </w:rPr>
        <w:t xml:space="preserve"> </w:t>
      </w:r>
      <w:r>
        <w:rPr>
          <w:sz w:val="23"/>
        </w:rPr>
        <w:t>to</w:t>
      </w:r>
      <w:r>
        <w:rPr>
          <w:spacing w:val="-5"/>
          <w:sz w:val="23"/>
        </w:rPr>
        <w:t xml:space="preserve"> </w:t>
      </w:r>
      <w:r>
        <w:rPr>
          <w:sz w:val="23"/>
        </w:rPr>
        <w:t>ensure</w:t>
      </w:r>
      <w:r>
        <w:rPr>
          <w:spacing w:val="-7"/>
          <w:sz w:val="23"/>
        </w:rPr>
        <w:t xml:space="preserve"> </w:t>
      </w:r>
      <w:r>
        <w:rPr>
          <w:sz w:val="23"/>
        </w:rPr>
        <w:t>that</w:t>
      </w:r>
      <w:r>
        <w:rPr>
          <w:spacing w:val="-8"/>
          <w:sz w:val="23"/>
        </w:rPr>
        <w:t xml:space="preserve"> </w:t>
      </w:r>
      <w:r>
        <w:rPr>
          <w:sz w:val="23"/>
        </w:rPr>
        <w:t>they</w:t>
      </w:r>
      <w:r>
        <w:rPr>
          <w:spacing w:val="-8"/>
          <w:sz w:val="23"/>
        </w:rPr>
        <w:t xml:space="preserve"> </w:t>
      </w:r>
      <w:r>
        <w:rPr>
          <w:sz w:val="23"/>
        </w:rPr>
        <w:t>refer</w:t>
      </w:r>
      <w:r>
        <w:rPr>
          <w:spacing w:val="-7"/>
          <w:sz w:val="23"/>
        </w:rPr>
        <w:t xml:space="preserve"> </w:t>
      </w:r>
      <w:r>
        <w:rPr>
          <w:sz w:val="23"/>
        </w:rPr>
        <w:t>to</w:t>
      </w:r>
      <w:r>
        <w:rPr>
          <w:spacing w:val="-7"/>
          <w:sz w:val="23"/>
        </w:rPr>
        <w:t xml:space="preserve"> </w:t>
      </w:r>
      <w:r>
        <w:rPr>
          <w:sz w:val="23"/>
        </w:rPr>
        <w:t>the</w:t>
      </w:r>
      <w:r>
        <w:rPr>
          <w:spacing w:val="-6"/>
          <w:sz w:val="23"/>
        </w:rPr>
        <w:t xml:space="preserve"> </w:t>
      </w:r>
      <w:r>
        <w:rPr>
          <w:sz w:val="23"/>
          <w:u w:val="single"/>
        </w:rPr>
        <w:t>latest</w:t>
      </w:r>
      <w:r>
        <w:rPr>
          <w:spacing w:val="-8"/>
          <w:sz w:val="23"/>
        </w:rPr>
        <w:t xml:space="preserve"> </w:t>
      </w:r>
      <w:r>
        <w:rPr>
          <w:sz w:val="23"/>
        </w:rPr>
        <w:t>guidance</w:t>
      </w:r>
      <w:r>
        <w:rPr>
          <w:spacing w:val="-7"/>
          <w:sz w:val="23"/>
        </w:rPr>
        <w:t xml:space="preserve"> </w:t>
      </w:r>
      <w:r>
        <w:rPr>
          <w:sz w:val="23"/>
        </w:rPr>
        <w:t>notes</w:t>
      </w:r>
      <w:r>
        <w:rPr>
          <w:spacing w:val="-5"/>
          <w:sz w:val="23"/>
        </w:rPr>
        <w:t xml:space="preserve"> </w:t>
      </w:r>
      <w:r>
        <w:rPr>
          <w:sz w:val="23"/>
        </w:rPr>
        <w:t>available</w:t>
      </w:r>
      <w:r>
        <w:rPr>
          <w:spacing w:val="-10"/>
          <w:sz w:val="23"/>
        </w:rPr>
        <w:t xml:space="preserve"> </w:t>
      </w:r>
      <w:r>
        <w:rPr>
          <w:sz w:val="23"/>
        </w:rPr>
        <w:t xml:space="preserve">on the Foundation’s website, and that they have filled in the </w:t>
      </w:r>
      <w:r>
        <w:rPr>
          <w:sz w:val="23"/>
          <w:u w:val="single"/>
        </w:rPr>
        <w:t>latest</w:t>
      </w:r>
      <w:r>
        <w:rPr>
          <w:sz w:val="23"/>
        </w:rPr>
        <w:t xml:space="preserve"> available version of the application form that is available for download from the website. </w:t>
      </w:r>
      <w:r>
        <w:rPr>
          <w:b/>
          <w:sz w:val="23"/>
        </w:rPr>
        <w:t>Only the version available at the time of opening of the batch will be considered for evaluation.</w:t>
      </w:r>
    </w:p>
    <w:p w14:paraId="2E7121CF" w14:textId="77777777" w:rsidR="005216EB" w:rsidRDefault="00000000">
      <w:pPr>
        <w:pStyle w:val="Heading2"/>
        <w:spacing w:before="239"/>
      </w:pPr>
      <w:bookmarkStart w:id="6" w:name="_bookmark5"/>
      <w:bookmarkEnd w:id="6"/>
      <w:r>
        <w:rPr>
          <w:color w:val="00003D"/>
          <w:spacing w:val="-2"/>
        </w:rPr>
        <w:t>Authorities</w:t>
      </w:r>
    </w:p>
    <w:p w14:paraId="452AD824" w14:textId="77777777" w:rsidR="005216EB" w:rsidRDefault="005216EB">
      <w:pPr>
        <w:pStyle w:val="BodyText"/>
        <w:spacing w:before="47"/>
        <w:rPr>
          <w:b/>
          <w:i/>
          <w:sz w:val="24"/>
        </w:rPr>
      </w:pPr>
    </w:p>
    <w:p w14:paraId="17B2C408" w14:textId="77777777" w:rsidR="005216EB" w:rsidRDefault="00000000">
      <w:pPr>
        <w:pStyle w:val="BodyText"/>
        <w:ind w:left="525" w:right="378"/>
        <w:jc w:val="both"/>
      </w:pPr>
      <w:r>
        <w:t xml:space="preserve">The </w:t>
      </w:r>
      <w:r>
        <w:rPr>
          <w:b/>
        </w:rPr>
        <w:t xml:space="preserve">GAL </w:t>
      </w:r>
      <w:proofErr w:type="spellStart"/>
      <w:r>
        <w:rPr>
          <w:b/>
        </w:rPr>
        <w:t>Xlokk</w:t>
      </w:r>
      <w:proofErr w:type="spellEnd"/>
      <w:r>
        <w:rPr>
          <w:b/>
        </w:rPr>
        <w:t xml:space="preserve"> Foundation</w:t>
      </w:r>
      <w:r>
        <w:t xml:space="preserve">, or </w:t>
      </w:r>
      <w:proofErr w:type="spellStart"/>
      <w:r>
        <w:t>Fondazzjoni</w:t>
      </w:r>
      <w:proofErr w:type="spellEnd"/>
      <w:r>
        <w:t xml:space="preserve"> GAL </w:t>
      </w:r>
      <w:proofErr w:type="spellStart"/>
      <w:r>
        <w:t>Xlokk</w:t>
      </w:r>
      <w:proofErr w:type="spellEnd"/>
      <w:r>
        <w:t xml:space="preserve"> (hereinafter referred to as “GAL </w:t>
      </w:r>
      <w:proofErr w:type="spellStart"/>
      <w:r>
        <w:t>Xlokk</w:t>
      </w:r>
      <w:proofErr w:type="spellEnd"/>
      <w:r>
        <w:t>”, the “Foundation”, “</w:t>
      </w:r>
      <w:proofErr w:type="spellStart"/>
      <w:r>
        <w:t>Fondazzjoni</w:t>
      </w:r>
      <w:proofErr w:type="spellEnd"/>
      <w:r>
        <w:t xml:space="preserve"> GAL </w:t>
      </w:r>
      <w:proofErr w:type="spellStart"/>
      <w:r>
        <w:t>Xlokk</w:t>
      </w:r>
      <w:proofErr w:type="spellEnd"/>
      <w:r>
        <w:t>” or “GXF”), was set up in 2008 to implement</w:t>
      </w:r>
      <w:r>
        <w:rPr>
          <w:spacing w:val="-3"/>
        </w:rPr>
        <w:t xml:space="preserve"> </w:t>
      </w:r>
      <w:r>
        <w:t>the</w:t>
      </w:r>
      <w:r>
        <w:rPr>
          <w:spacing w:val="-5"/>
        </w:rPr>
        <w:t xml:space="preserve"> </w:t>
      </w:r>
      <w:r>
        <w:t>LEADER</w:t>
      </w:r>
      <w:r>
        <w:rPr>
          <w:spacing w:val="-5"/>
        </w:rPr>
        <w:t xml:space="preserve"> </w:t>
      </w:r>
      <w:proofErr w:type="spellStart"/>
      <w:r>
        <w:t>programme</w:t>
      </w:r>
      <w:proofErr w:type="spellEnd"/>
      <w:r>
        <w:rPr>
          <w:spacing w:val="-5"/>
        </w:rPr>
        <w:t xml:space="preserve"> </w:t>
      </w:r>
      <w:r>
        <w:t>in</w:t>
      </w:r>
      <w:r>
        <w:rPr>
          <w:spacing w:val="-4"/>
        </w:rPr>
        <w:t xml:space="preserve"> </w:t>
      </w:r>
      <w:r>
        <w:t>the</w:t>
      </w:r>
      <w:r>
        <w:rPr>
          <w:spacing w:val="-2"/>
        </w:rPr>
        <w:t xml:space="preserve"> </w:t>
      </w:r>
      <w:r>
        <w:t>South-East</w:t>
      </w:r>
      <w:r>
        <w:rPr>
          <w:spacing w:val="-3"/>
        </w:rPr>
        <w:t xml:space="preserve"> </w:t>
      </w:r>
      <w:r>
        <w:t>territory</w:t>
      </w:r>
      <w:r>
        <w:rPr>
          <w:spacing w:val="-6"/>
        </w:rPr>
        <w:t xml:space="preserve"> </w:t>
      </w:r>
      <w:r>
        <w:t>of</w:t>
      </w:r>
      <w:r>
        <w:rPr>
          <w:spacing w:val="-3"/>
        </w:rPr>
        <w:t xml:space="preserve"> </w:t>
      </w:r>
      <w:r>
        <w:t>Malta,</w:t>
      </w:r>
      <w:r>
        <w:rPr>
          <w:spacing w:val="-3"/>
        </w:rPr>
        <w:t xml:space="preserve"> </w:t>
      </w:r>
      <w:r>
        <w:t>as</w:t>
      </w:r>
      <w:r>
        <w:rPr>
          <w:spacing w:val="-2"/>
        </w:rPr>
        <w:t xml:space="preserve"> </w:t>
      </w:r>
      <w:r>
        <w:t>defined</w:t>
      </w:r>
      <w:r>
        <w:rPr>
          <w:spacing w:val="-4"/>
        </w:rPr>
        <w:t xml:space="preserve"> </w:t>
      </w:r>
      <w:r>
        <w:t>in</w:t>
      </w:r>
      <w:r>
        <w:rPr>
          <w:spacing w:val="-4"/>
        </w:rPr>
        <w:t xml:space="preserve"> </w:t>
      </w:r>
      <w:r>
        <w:t xml:space="preserve">the following section. The GAL </w:t>
      </w:r>
      <w:proofErr w:type="spellStart"/>
      <w:r>
        <w:t>Xlokk</w:t>
      </w:r>
      <w:proofErr w:type="spellEnd"/>
      <w:r>
        <w:t xml:space="preserve"> Foundation will administer funds under the Common Agricultural Policy - Strategic Plan for 2023-2027, focusing on the local development needs and priorities within the designated </w:t>
      </w:r>
      <w:proofErr w:type="spellStart"/>
      <w:r>
        <w:t>Xlokk</w:t>
      </w:r>
      <w:proofErr w:type="spellEnd"/>
      <w:r>
        <w:t xml:space="preserve"> region, ensuring effective and targeted use of resources to support rural development and community-led initiatives.</w:t>
      </w:r>
    </w:p>
    <w:p w14:paraId="40173069" w14:textId="77777777" w:rsidR="005216EB" w:rsidRDefault="005216EB">
      <w:pPr>
        <w:pStyle w:val="BodyText"/>
        <w:spacing w:before="1"/>
      </w:pPr>
    </w:p>
    <w:p w14:paraId="54A90D40" w14:textId="77777777" w:rsidR="005216EB" w:rsidRDefault="00000000">
      <w:pPr>
        <w:pStyle w:val="BodyText"/>
        <w:ind w:left="525" w:right="264"/>
        <w:jc w:val="both"/>
      </w:pPr>
      <w:r>
        <w:t>Other national authorities may be involved and referred to in the assessment of an application, or during project implementation.</w:t>
      </w:r>
    </w:p>
    <w:p w14:paraId="746E39AC" w14:textId="77777777" w:rsidR="005216EB" w:rsidRDefault="005216EB">
      <w:pPr>
        <w:pStyle w:val="BodyText"/>
        <w:spacing w:before="214"/>
      </w:pPr>
    </w:p>
    <w:p w14:paraId="43A76B21" w14:textId="77777777" w:rsidR="005216EB" w:rsidRDefault="00000000">
      <w:pPr>
        <w:pStyle w:val="Heading2"/>
      </w:pPr>
      <w:bookmarkStart w:id="7" w:name="_bookmark6"/>
      <w:bookmarkEnd w:id="7"/>
      <w:r>
        <w:rPr>
          <w:color w:val="00003D"/>
        </w:rPr>
        <w:t>Complementary</w:t>
      </w:r>
      <w:r>
        <w:rPr>
          <w:color w:val="00003D"/>
          <w:spacing w:val="-4"/>
        </w:rPr>
        <w:t xml:space="preserve"> </w:t>
      </w:r>
      <w:r>
        <w:rPr>
          <w:color w:val="00003D"/>
        </w:rPr>
        <w:t>and</w:t>
      </w:r>
      <w:r>
        <w:rPr>
          <w:color w:val="00003D"/>
          <w:spacing w:val="-2"/>
        </w:rPr>
        <w:t xml:space="preserve"> </w:t>
      </w:r>
      <w:r>
        <w:rPr>
          <w:color w:val="00003D"/>
        </w:rPr>
        <w:t>demarcation</w:t>
      </w:r>
      <w:r>
        <w:rPr>
          <w:color w:val="00003D"/>
          <w:spacing w:val="-4"/>
        </w:rPr>
        <w:t xml:space="preserve"> </w:t>
      </w:r>
      <w:r>
        <w:rPr>
          <w:color w:val="00003D"/>
        </w:rPr>
        <w:t>with</w:t>
      </w:r>
      <w:r>
        <w:rPr>
          <w:color w:val="00003D"/>
          <w:spacing w:val="-4"/>
        </w:rPr>
        <w:t xml:space="preserve"> </w:t>
      </w:r>
      <w:r>
        <w:rPr>
          <w:color w:val="00003D"/>
        </w:rPr>
        <w:t>other</w:t>
      </w:r>
      <w:r>
        <w:rPr>
          <w:color w:val="00003D"/>
          <w:spacing w:val="-5"/>
        </w:rPr>
        <w:t xml:space="preserve"> </w:t>
      </w:r>
      <w:r>
        <w:rPr>
          <w:color w:val="00003D"/>
          <w:spacing w:val="-2"/>
        </w:rPr>
        <w:t>interventions</w:t>
      </w:r>
    </w:p>
    <w:p w14:paraId="08C59D58" w14:textId="77777777" w:rsidR="005216EB" w:rsidRDefault="005216EB">
      <w:pPr>
        <w:pStyle w:val="BodyText"/>
        <w:spacing w:before="47"/>
        <w:rPr>
          <w:b/>
          <w:i/>
          <w:sz w:val="24"/>
        </w:rPr>
      </w:pPr>
    </w:p>
    <w:p w14:paraId="2031EFF8" w14:textId="77777777" w:rsidR="005216EB" w:rsidRDefault="00000000">
      <w:pPr>
        <w:pStyle w:val="BodyText"/>
        <w:ind w:left="525" w:right="375"/>
        <w:jc w:val="both"/>
      </w:pPr>
      <w:r>
        <w:t>This</w:t>
      </w:r>
      <w:r>
        <w:rPr>
          <w:spacing w:val="-1"/>
        </w:rPr>
        <w:t xml:space="preserve"> </w:t>
      </w:r>
      <w:r>
        <w:t>strategy</w:t>
      </w:r>
      <w:r>
        <w:rPr>
          <w:spacing w:val="-3"/>
        </w:rPr>
        <w:t xml:space="preserve"> </w:t>
      </w:r>
      <w:r>
        <w:t>seeks</w:t>
      </w:r>
      <w:r>
        <w:rPr>
          <w:spacing w:val="-3"/>
        </w:rPr>
        <w:t xml:space="preserve"> </w:t>
      </w:r>
      <w:r>
        <w:t>to</w:t>
      </w:r>
      <w:r>
        <w:rPr>
          <w:spacing w:val="-1"/>
        </w:rPr>
        <w:t xml:space="preserve"> </w:t>
      </w:r>
      <w:r>
        <w:t>build</w:t>
      </w:r>
      <w:r>
        <w:rPr>
          <w:spacing w:val="-3"/>
        </w:rPr>
        <w:t xml:space="preserve"> </w:t>
      </w:r>
      <w:r>
        <w:t>upon</w:t>
      </w:r>
      <w:r>
        <w:rPr>
          <w:spacing w:val="-3"/>
        </w:rPr>
        <w:t xml:space="preserve"> </w:t>
      </w:r>
      <w:r>
        <w:t>the</w:t>
      </w:r>
      <w:r>
        <w:rPr>
          <w:spacing w:val="-1"/>
        </w:rPr>
        <w:t xml:space="preserve"> </w:t>
      </w:r>
      <w:r>
        <w:t>previous</w:t>
      </w:r>
      <w:r>
        <w:rPr>
          <w:spacing w:val="-2"/>
        </w:rPr>
        <w:t xml:space="preserve"> </w:t>
      </w:r>
      <w:r>
        <w:t>LEADER</w:t>
      </w:r>
      <w:r>
        <w:rPr>
          <w:spacing w:val="-2"/>
        </w:rPr>
        <w:t xml:space="preserve"> </w:t>
      </w:r>
      <w:r>
        <w:t>programs</w:t>
      </w:r>
      <w:r>
        <w:rPr>
          <w:spacing w:val="-3"/>
        </w:rPr>
        <w:t xml:space="preserve"> </w:t>
      </w:r>
      <w:r>
        <w:t>of</w:t>
      </w:r>
      <w:r>
        <w:rPr>
          <w:spacing w:val="-2"/>
        </w:rPr>
        <w:t xml:space="preserve"> </w:t>
      </w:r>
      <w:r>
        <w:t>2007-2013</w:t>
      </w:r>
      <w:r>
        <w:rPr>
          <w:spacing w:val="-1"/>
        </w:rPr>
        <w:t xml:space="preserve"> </w:t>
      </w:r>
      <w:r>
        <w:t>and</w:t>
      </w:r>
      <w:r>
        <w:rPr>
          <w:spacing w:val="-3"/>
        </w:rPr>
        <w:t xml:space="preserve"> </w:t>
      </w:r>
      <w:r>
        <w:t xml:space="preserve">2014-2022. Hence it is important to consider the vision and strategic objectives that were established in the first and second LDS for the </w:t>
      </w:r>
      <w:proofErr w:type="spellStart"/>
      <w:r>
        <w:t>Xlokk</w:t>
      </w:r>
      <w:proofErr w:type="spellEnd"/>
      <w:r>
        <w:t xml:space="preserve"> region for that period.</w:t>
      </w:r>
    </w:p>
    <w:p w14:paraId="36CFBD02" w14:textId="77777777" w:rsidR="005216EB" w:rsidRDefault="005216EB">
      <w:pPr>
        <w:pStyle w:val="BodyText"/>
        <w:spacing w:before="240"/>
      </w:pPr>
    </w:p>
    <w:p w14:paraId="5A92CD3E" w14:textId="77777777" w:rsidR="005216EB" w:rsidRDefault="00000000">
      <w:pPr>
        <w:pStyle w:val="Heading2"/>
        <w:spacing w:before="1"/>
      </w:pPr>
      <w:bookmarkStart w:id="8" w:name="_bookmark7"/>
      <w:bookmarkEnd w:id="8"/>
      <w:r>
        <w:rPr>
          <w:color w:val="00003D"/>
        </w:rPr>
        <w:t>Contribution</w:t>
      </w:r>
      <w:r>
        <w:rPr>
          <w:color w:val="00003D"/>
          <w:spacing w:val="-4"/>
        </w:rPr>
        <w:t xml:space="preserve"> </w:t>
      </w:r>
      <w:r>
        <w:rPr>
          <w:color w:val="00003D"/>
        </w:rPr>
        <w:t>towards</w:t>
      </w:r>
      <w:r>
        <w:rPr>
          <w:color w:val="00003D"/>
          <w:spacing w:val="-4"/>
        </w:rPr>
        <w:t xml:space="preserve"> </w:t>
      </w:r>
      <w:r>
        <w:rPr>
          <w:color w:val="00003D"/>
        </w:rPr>
        <w:t>the</w:t>
      </w:r>
      <w:r>
        <w:rPr>
          <w:color w:val="00003D"/>
          <w:spacing w:val="-4"/>
        </w:rPr>
        <w:t xml:space="preserve"> </w:t>
      </w:r>
      <w:r>
        <w:rPr>
          <w:color w:val="00003D"/>
        </w:rPr>
        <w:t>LDS</w:t>
      </w:r>
      <w:r>
        <w:rPr>
          <w:color w:val="00003D"/>
          <w:spacing w:val="-2"/>
        </w:rPr>
        <w:t xml:space="preserve"> needs</w:t>
      </w:r>
    </w:p>
    <w:p w14:paraId="4CD8A35B" w14:textId="77777777" w:rsidR="005216EB" w:rsidRDefault="005216EB">
      <w:pPr>
        <w:pStyle w:val="BodyText"/>
        <w:spacing w:before="48"/>
        <w:rPr>
          <w:b/>
          <w:i/>
          <w:sz w:val="24"/>
        </w:rPr>
      </w:pPr>
    </w:p>
    <w:p w14:paraId="2DFFC01D" w14:textId="77777777" w:rsidR="005216EB" w:rsidRDefault="00000000">
      <w:pPr>
        <w:pStyle w:val="BodyText"/>
        <w:ind w:left="525" w:right="376"/>
        <w:jc w:val="both"/>
      </w:pPr>
      <w:r>
        <w:t>Over the years,</w:t>
      </w:r>
      <w:r>
        <w:rPr>
          <w:spacing w:val="-2"/>
        </w:rPr>
        <w:t xml:space="preserve"> </w:t>
      </w:r>
      <w:r>
        <w:t>Malta has</w:t>
      </w:r>
      <w:r>
        <w:rPr>
          <w:spacing w:val="-1"/>
        </w:rPr>
        <w:t xml:space="preserve"> </w:t>
      </w:r>
      <w:r>
        <w:t>witnessed a</w:t>
      </w:r>
      <w:r>
        <w:rPr>
          <w:spacing w:val="-2"/>
        </w:rPr>
        <w:t xml:space="preserve"> </w:t>
      </w:r>
      <w:r>
        <w:t>swift rise</w:t>
      </w:r>
      <w:r>
        <w:rPr>
          <w:spacing w:val="-1"/>
        </w:rPr>
        <w:t xml:space="preserve"> </w:t>
      </w:r>
      <w:r>
        <w:t>in</w:t>
      </w:r>
      <w:r>
        <w:rPr>
          <w:spacing w:val="-3"/>
        </w:rPr>
        <w:t xml:space="preserve"> </w:t>
      </w:r>
      <w:r>
        <w:t>both</w:t>
      </w:r>
      <w:r>
        <w:rPr>
          <w:spacing w:val="-1"/>
        </w:rPr>
        <w:t xml:space="preserve"> </w:t>
      </w:r>
      <w:r>
        <w:t xml:space="preserve">its population size and density, a trend that is also evident within the GAL </w:t>
      </w:r>
      <w:proofErr w:type="spellStart"/>
      <w:r>
        <w:t>Xlokk</w:t>
      </w:r>
      <w:proofErr w:type="spellEnd"/>
      <w:r>
        <w:t xml:space="preserve"> region. In fact, the population density for this region is higher than the average for Malta. As the number of foreign residents surged, the demographic make-up of this area began evolving into a more culturally diverse</w:t>
      </w:r>
      <w:r>
        <w:rPr>
          <w:spacing w:val="-13"/>
        </w:rPr>
        <w:t xml:space="preserve"> </w:t>
      </w:r>
      <w:r>
        <w:t>community.</w:t>
      </w:r>
      <w:r>
        <w:rPr>
          <w:spacing w:val="-11"/>
        </w:rPr>
        <w:t xml:space="preserve"> </w:t>
      </w:r>
      <w:r>
        <w:t>However,</w:t>
      </w:r>
      <w:r>
        <w:rPr>
          <w:spacing w:val="-11"/>
        </w:rPr>
        <w:t xml:space="preserve"> </w:t>
      </w:r>
      <w:r>
        <w:t>this</w:t>
      </w:r>
      <w:r>
        <w:rPr>
          <w:spacing w:val="-10"/>
        </w:rPr>
        <w:t xml:space="preserve"> </w:t>
      </w:r>
      <w:r>
        <w:t>transformation</w:t>
      </w:r>
      <w:r>
        <w:rPr>
          <w:spacing w:val="-11"/>
        </w:rPr>
        <w:t xml:space="preserve"> </w:t>
      </w:r>
      <w:r>
        <w:t>also</w:t>
      </w:r>
      <w:r>
        <w:rPr>
          <w:spacing w:val="-10"/>
        </w:rPr>
        <w:t xml:space="preserve"> </w:t>
      </w:r>
      <w:r>
        <w:t>led</w:t>
      </w:r>
      <w:r>
        <w:rPr>
          <w:spacing w:val="-11"/>
        </w:rPr>
        <w:t xml:space="preserve"> </w:t>
      </w:r>
      <w:r>
        <w:t>to</w:t>
      </w:r>
      <w:r>
        <w:rPr>
          <w:spacing w:val="-13"/>
        </w:rPr>
        <w:t xml:space="preserve"> </w:t>
      </w:r>
      <w:r>
        <w:t>challenges</w:t>
      </w:r>
      <w:r>
        <w:rPr>
          <w:spacing w:val="-12"/>
        </w:rPr>
        <w:t xml:space="preserve"> </w:t>
      </w:r>
      <w:r>
        <w:t>concerning</w:t>
      </w:r>
      <w:r>
        <w:rPr>
          <w:spacing w:val="-11"/>
        </w:rPr>
        <w:t xml:space="preserve"> </w:t>
      </w:r>
      <w:r>
        <w:t>social inclusion, stemming from barriers related to language and culture.</w:t>
      </w:r>
    </w:p>
    <w:p w14:paraId="4779DB25" w14:textId="77777777" w:rsidR="005216EB" w:rsidRDefault="00000000">
      <w:pPr>
        <w:pStyle w:val="BodyText"/>
        <w:spacing w:before="102"/>
        <w:rPr>
          <w:sz w:val="20"/>
        </w:rPr>
      </w:pPr>
      <w:r>
        <w:rPr>
          <w:noProof/>
          <w:sz w:val="20"/>
        </w:rPr>
        <mc:AlternateContent>
          <mc:Choice Requires="wps">
            <w:drawing>
              <wp:anchor distT="0" distB="0" distL="0" distR="0" simplePos="0" relativeHeight="487590912" behindDoc="1" locked="0" layoutInCell="1" allowOverlap="1" wp14:anchorId="7FB38FB2" wp14:editId="269C9946">
                <wp:simplePos x="0" y="0"/>
                <wp:positionH relativeFrom="page">
                  <wp:posOffset>1143304</wp:posOffset>
                </wp:positionH>
                <wp:positionV relativeFrom="paragraph">
                  <wp:posOffset>235260</wp:posOffset>
                </wp:positionV>
                <wp:extent cx="1829435" cy="7620"/>
                <wp:effectExtent l="0" t="0" r="0" b="0"/>
                <wp:wrapTopAndBottom/>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054" y="0"/>
                              </a:moveTo>
                              <a:lnTo>
                                <a:pt x="0" y="0"/>
                              </a:lnTo>
                              <a:lnTo>
                                <a:pt x="0" y="7620"/>
                              </a:lnTo>
                              <a:lnTo>
                                <a:pt x="1829054" y="7620"/>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EA79BBF" id="Graphic 14" o:spid="_x0000_s1026" style="position:absolute;margin-left:90pt;margin-top:18.5pt;width:144.05pt;height:.6pt;z-index:-15725568;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" path="m1829054,l,,,7620r1829054,l1829054,xe" fillcolor="black" stroked="f">
                <v:path arrowok="t"/>
                <w10:wrap type="topAndBottom" anchorx="page"/>
              </v:shape>
            </w:pict>
          </mc:Fallback>
        </mc:AlternateContent>
      </w:r>
    </w:p>
    <w:p w14:paraId="28D906A4" w14:textId="77777777" w:rsidR="005216EB" w:rsidRDefault="00000000">
      <w:pPr>
        <w:spacing w:before="104"/>
        <w:ind w:left="525"/>
        <w:rPr>
          <w:sz w:val="18"/>
        </w:rPr>
      </w:pPr>
      <w:bookmarkStart w:id="9" w:name="_bookmark8"/>
      <w:bookmarkEnd w:id="9"/>
      <w:r>
        <w:rPr>
          <w:position w:val="5"/>
          <w:sz w:val="12"/>
        </w:rPr>
        <w:t>1</w:t>
      </w:r>
      <w:r>
        <w:rPr>
          <w:spacing w:val="12"/>
          <w:position w:val="5"/>
          <w:sz w:val="12"/>
        </w:rPr>
        <w:t xml:space="preserve"> </w:t>
      </w:r>
      <w:hyperlink r:id="rId23">
        <w:r>
          <w:rPr>
            <w:color w:val="0000FF"/>
            <w:spacing w:val="-2"/>
            <w:sz w:val="18"/>
            <w:u w:val="single" w:color="0000FF"/>
          </w:rPr>
          <w:t>http://galxlokk.com/category/documents/</w:t>
        </w:r>
      </w:hyperlink>
    </w:p>
    <w:p w14:paraId="28E08025" w14:textId="77777777" w:rsidR="005216EB" w:rsidRDefault="005216EB">
      <w:pPr>
        <w:rPr>
          <w:sz w:val="18"/>
        </w:rPr>
        <w:sectPr w:rsidR="005216EB">
          <w:pgSz w:w="11900" w:h="16850"/>
          <w:pgMar w:top="1520" w:right="1417" w:bottom="880" w:left="1275" w:header="0" w:footer="689" w:gutter="0"/>
          <w:cols w:space="720"/>
        </w:sectPr>
      </w:pPr>
    </w:p>
    <w:p w14:paraId="47A0D89E" w14:textId="77777777" w:rsidR="005216EB" w:rsidRDefault="00000000">
      <w:pPr>
        <w:pStyle w:val="BodyText"/>
        <w:spacing w:before="40"/>
        <w:ind w:left="525" w:right="378"/>
        <w:jc w:val="both"/>
      </w:pPr>
      <w:r>
        <w:lastRenderedPageBreak/>
        <w:t xml:space="preserve">Furthermore, an opportunity exists to renovate specific structures and artifacts, thereby preserving the region's cultural essence. Equally important is the exploration of opportunities linked to social inclusivity. This can be achieved through a range of events that consider the diverse and evolving demographic composition of the localities within this region. Similarly, effective marketing initiatives could be introduced to attract more tourists to less frequented destinations. This would in turn contribute to both the education and tourism objectives which were highlighted within the public consultation </w:t>
      </w:r>
      <w:r>
        <w:rPr>
          <w:spacing w:val="-2"/>
        </w:rPr>
        <w:t>meetings.</w:t>
      </w:r>
    </w:p>
    <w:p w14:paraId="00A302B0" w14:textId="77777777" w:rsidR="005216EB" w:rsidRDefault="005216EB">
      <w:pPr>
        <w:pStyle w:val="BodyText"/>
        <w:spacing w:before="240"/>
      </w:pPr>
    </w:p>
    <w:p w14:paraId="08AAD2E3" w14:textId="77777777" w:rsidR="005216EB" w:rsidRDefault="00000000">
      <w:pPr>
        <w:pStyle w:val="Heading2"/>
        <w:ind w:left="525"/>
        <w:jc w:val="both"/>
      </w:pPr>
      <w:bookmarkStart w:id="10" w:name="_bookmark9"/>
      <w:bookmarkEnd w:id="10"/>
      <w:r>
        <w:rPr>
          <w:color w:val="00003D"/>
        </w:rPr>
        <w:t>Aim,</w:t>
      </w:r>
      <w:r>
        <w:rPr>
          <w:color w:val="00003D"/>
          <w:spacing w:val="-5"/>
        </w:rPr>
        <w:t xml:space="preserve"> </w:t>
      </w:r>
      <w:r>
        <w:rPr>
          <w:color w:val="00003D"/>
        </w:rPr>
        <w:t>Scope</w:t>
      </w:r>
      <w:r>
        <w:rPr>
          <w:color w:val="00003D"/>
          <w:spacing w:val="-1"/>
        </w:rPr>
        <w:t xml:space="preserve"> </w:t>
      </w:r>
      <w:r>
        <w:rPr>
          <w:color w:val="00003D"/>
        </w:rPr>
        <w:t>&amp;</w:t>
      </w:r>
      <w:r>
        <w:rPr>
          <w:color w:val="00003D"/>
          <w:spacing w:val="-2"/>
        </w:rPr>
        <w:t xml:space="preserve"> </w:t>
      </w:r>
      <w:r>
        <w:rPr>
          <w:color w:val="00003D"/>
        </w:rPr>
        <w:t>Objectives</w:t>
      </w:r>
      <w:r>
        <w:rPr>
          <w:color w:val="00003D"/>
          <w:spacing w:val="-4"/>
        </w:rPr>
        <w:t xml:space="preserve"> </w:t>
      </w:r>
      <w:r>
        <w:rPr>
          <w:color w:val="00003D"/>
        </w:rPr>
        <w:t>of</w:t>
      </w:r>
      <w:r>
        <w:rPr>
          <w:color w:val="00003D"/>
          <w:spacing w:val="-3"/>
        </w:rPr>
        <w:t xml:space="preserve"> </w:t>
      </w:r>
      <w:r>
        <w:rPr>
          <w:color w:val="00003D"/>
        </w:rPr>
        <w:t>this</w:t>
      </w:r>
      <w:r>
        <w:rPr>
          <w:color w:val="00003D"/>
          <w:spacing w:val="-2"/>
        </w:rPr>
        <w:t xml:space="preserve"> measure</w:t>
      </w:r>
    </w:p>
    <w:p w14:paraId="1C6903BE" w14:textId="77777777" w:rsidR="005216EB" w:rsidRDefault="00000000">
      <w:pPr>
        <w:pStyle w:val="BodyText"/>
        <w:spacing w:before="60"/>
        <w:ind w:left="525" w:right="378"/>
        <w:jc w:val="both"/>
      </w:pPr>
      <w:r>
        <w:t xml:space="preserve">The general aim of this measure is to strengthen the economic viability of </w:t>
      </w:r>
      <w:proofErr w:type="spellStart"/>
      <w:r>
        <w:t>thelocal</w:t>
      </w:r>
      <w:proofErr w:type="spellEnd"/>
      <w:r>
        <w:t xml:space="preserve"> community by helping participants reach a wider audience and </w:t>
      </w:r>
      <w:proofErr w:type="spellStart"/>
      <w:r>
        <w:t>promotewhat</w:t>
      </w:r>
      <w:proofErr w:type="spellEnd"/>
      <w:r>
        <w:t xml:space="preserve"> assets or products they already have through better marketing This pillar could include efforts to increase a potential participant’s </w:t>
      </w:r>
      <w:proofErr w:type="spellStart"/>
      <w:r>
        <w:t>reachthrough</w:t>
      </w:r>
      <w:proofErr w:type="spellEnd"/>
      <w:r>
        <w:t xml:space="preserve"> activities such as on-line marketing, exploring new markets, </w:t>
      </w:r>
      <w:proofErr w:type="spellStart"/>
      <w:r>
        <w:t>andattracting</w:t>
      </w:r>
      <w:proofErr w:type="spellEnd"/>
      <w:r>
        <w:t xml:space="preserve"> new customers or visitors. However, it is essential to underscore that this pillar includes also extends to non-digital marketing.</w:t>
      </w:r>
    </w:p>
    <w:p w14:paraId="03C154A0" w14:textId="77777777" w:rsidR="005216EB" w:rsidRDefault="00000000">
      <w:pPr>
        <w:pStyle w:val="Heading2"/>
        <w:spacing w:before="241"/>
        <w:ind w:left="525"/>
      </w:pPr>
      <w:bookmarkStart w:id="11" w:name="_bookmark10"/>
      <w:bookmarkEnd w:id="11"/>
      <w:r>
        <w:rPr>
          <w:color w:val="00003D"/>
          <w:spacing w:val="-2"/>
        </w:rPr>
        <w:t>Rationale</w:t>
      </w:r>
    </w:p>
    <w:p w14:paraId="2AD8299F" w14:textId="77777777" w:rsidR="005216EB" w:rsidRDefault="00000000">
      <w:pPr>
        <w:pStyle w:val="BodyText"/>
        <w:spacing w:before="59"/>
        <w:ind w:left="525" w:right="376"/>
        <w:jc w:val="both"/>
      </w:pPr>
      <w:r>
        <w:t>While substantial effort is carried out by producers in producing a product, marketing skills</w:t>
      </w:r>
      <w:r>
        <w:rPr>
          <w:spacing w:val="-11"/>
        </w:rPr>
        <w:t xml:space="preserve"> </w:t>
      </w:r>
      <w:r>
        <w:t>and</w:t>
      </w:r>
      <w:r>
        <w:rPr>
          <w:spacing w:val="-10"/>
        </w:rPr>
        <w:t xml:space="preserve"> </w:t>
      </w:r>
      <w:r>
        <w:t>time</w:t>
      </w:r>
      <w:r>
        <w:rPr>
          <w:spacing w:val="-9"/>
        </w:rPr>
        <w:t xml:space="preserve"> </w:t>
      </w:r>
      <w:r>
        <w:t>effort</w:t>
      </w:r>
      <w:r>
        <w:rPr>
          <w:spacing w:val="-10"/>
        </w:rPr>
        <w:t xml:space="preserve"> </w:t>
      </w:r>
      <w:r>
        <w:t>is</w:t>
      </w:r>
      <w:r>
        <w:rPr>
          <w:spacing w:val="-9"/>
        </w:rPr>
        <w:t xml:space="preserve"> </w:t>
      </w:r>
      <w:r>
        <w:t>restricted.</w:t>
      </w:r>
      <w:r>
        <w:rPr>
          <w:spacing w:val="-10"/>
        </w:rPr>
        <w:t xml:space="preserve"> </w:t>
      </w:r>
      <w:r>
        <w:t>Additionally,</w:t>
      </w:r>
      <w:r>
        <w:rPr>
          <w:spacing w:val="-10"/>
        </w:rPr>
        <w:t xml:space="preserve"> </w:t>
      </w:r>
      <w:r>
        <w:t>the</w:t>
      </w:r>
      <w:r>
        <w:rPr>
          <w:spacing w:val="-9"/>
        </w:rPr>
        <w:t xml:space="preserve"> </w:t>
      </w:r>
      <w:r>
        <w:t>region’s</w:t>
      </w:r>
      <w:r>
        <w:rPr>
          <w:spacing w:val="-9"/>
        </w:rPr>
        <w:t xml:space="preserve"> </w:t>
      </w:r>
      <w:r>
        <w:t>cultural</w:t>
      </w:r>
      <w:r>
        <w:rPr>
          <w:spacing w:val="-10"/>
        </w:rPr>
        <w:t xml:space="preserve"> </w:t>
      </w:r>
      <w:r>
        <w:t>and</w:t>
      </w:r>
      <w:r>
        <w:rPr>
          <w:spacing w:val="-10"/>
        </w:rPr>
        <w:t xml:space="preserve"> </w:t>
      </w:r>
      <w:r>
        <w:t>natural</w:t>
      </w:r>
      <w:r>
        <w:rPr>
          <w:spacing w:val="-10"/>
        </w:rPr>
        <w:t xml:space="preserve"> </w:t>
      </w:r>
      <w:r>
        <w:t>assets</w:t>
      </w:r>
      <w:r>
        <w:rPr>
          <w:spacing w:val="-9"/>
        </w:rPr>
        <w:t xml:space="preserve"> </w:t>
      </w:r>
      <w:r>
        <w:t>are in certain instances not adequately promoted and hence fail to reach the desired target audience.</w:t>
      </w:r>
      <w:r>
        <w:rPr>
          <w:spacing w:val="-11"/>
        </w:rPr>
        <w:t xml:space="preserve"> </w:t>
      </w:r>
      <w:r>
        <w:t>Through</w:t>
      </w:r>
      <w:r>
        <w:rPr>
          <w:spacing w:val="-11"/>
        </w:rPr>
        <w:t xml:space="preserve"> </w:t>
      </w:r>
      <w:r>
        <w:t>this</w:t>
      </w:r>
      <w:r>
        <w:rPr>
          <w:spacing w:val="-12"/>
        </w:rPr>
        <w:t xml:space="preserve"> </w:t>
      </w:r>
      <w:r>
        <w:t>measure,</w:t>
      </w:r>
      <w:r>
        <w:rPr>
          <w:spacing w:val="-11"/>
        </w:rPr>
        <w:t xml:space="preserve"> </w:t>
      </w:r>
      <w:r>
        <w:t>the</w:t>
      </w:r>
      <w:r>
        <w:rPr>
          <w:spacing w:val="-12"/>
        </w:rPr>
        <w:t xml:space="preserve"> </w:t>
      </w:r>
      <w:r>
        <w:t>LAG</w:t>
      </w:r>
      <w:r>
        <w:rPr>
          <w:spacing w:val="-11"/>
        </w:rPr>
        <w:t xml:space="preserve"> </w:t>
      </w:r>
      <w:r>
        <w:t>seeks</w:t>
      </w:r>
      <w:r>
        <w:rPr>
          <w:spacing w:val="-11"/>
        </w:rPr>
        <w:t xml:space="preserve"> </w:t>
      </w:r>
      <w:r>
        <w:t>to</w:t>
      </w:r>
      <w:r>
        <w:rPr>
          <w:spacing w:val="-10"/>
        </w:rPr>
        <w:t xml:space="preserve"> </w:t>
      </w:r>
      <w:r>
        <w:t>promote</w:t>
      </w:r>
      <w:r>
        <w:rPr>
          <w:spacing w:val="-11"/>
        </w:rPr>
        <w:t xml:space="preserve"> </w:t>
      </w:r>
      <w:r>
        <w:t>the</w:t>
      </w:r>
      <w:r>
        <w:rPr>
          <w:spacing w:val="-12"/>
        </w:rPr>
        <w:t xml:space="preserve"> </w:t>
      </w:r>
      <w:r>
        <w:t>assets</w:t>
      </w:r>
      <w:r>
        <w:rPr>
          <w:spacing w:val="-11"/>
        </w:rPr>
        <w:t xml:space="preserve"> </w:t>
      </w:r>
      <w:r>
        <w:t>or</w:t>
      </w:r>
      <w:r>
        <w:rPr>
          <w:spacing w:val="-11"/>
        </w:rPr>
        <w:t xml:space="preserve"> </w:t>
      </w:r>
      <w:r>
        <w:t>products</w:t>
      </w:r>
      <w:r>
        <w:rPr>
          <w:spacing w:val="-10"/>
        </w:rPr>
        <w:t xml:space="preserve"> </w:t>
      </w:r>
      <w:r>
        <w:t>already existent in the region, in a bid to enhance economic sustainability</w:t>
      </w:r>
    </w:p>
    <w:p w14:paraId="41C19064" w14:textId="77777777" w:rsidR="005216EB" w:rsidRDefault="00000000">
      <w:pPr>
        <w:pStyle w:val="Heading2"/>
        <w:spacing w:before="241"/>
        <w:ind w:left="525"/>
      </w:pPr>
      <w:bookmarkStart w:id="12" w:name="_bookmark11"/>
      <w:bookmarkEnd w:id="12"/>
      <w:r>
        <w:rPr>
          <w:color w:val="00003D"/>
        </w:rPr>
        <w:t>Contribution</w:t>
      </w:r>
      <w:r>
        <w:rPr>
          <w:color w:val="00003D"/>
          <w:spacing w:val="-5"/>
        </w:rPr>
        <w:t xml:space="preserve"> </w:t>
      </w:r>
      <w:r>
        <w:rPr>
          <w:color w:val="00003D"/>
        </w:rPr>
        <w:t>to</w:t>
      </w:r>
      <w:r>
        <w:rPr>
          <w:color w:val="00003D"/>
          <w:spacing w:val="-2"/>
        </w:rPr>
        <w:t xml:space="preserve"> </w:t>
      </w:r>
      <w:r>
        <w:rPr>
          <w:color w:val="00003D"/>
        </w:rPr>
        <w:t>cross-cutting</w:t>
      </w:r>
      <w:r>
        <w:rPr>
          <w:color w:val="00003D"/>
          <w:spacing w:val="-4"/>
        </w:rPr>
        <w:t xml:space="preserve"> </w:t>
      </w:r>
      <w:r>
        <w:rPr>
          <w:color w:val="00003D"/>
          <w:spacing w:val="-2"/>
        </w:rPr>
        <w:t>objectives</w:t>
      </w:r>
    </w:p>
    <w:p w14:paraId="39CD236F" w14:textId="77777777" w:rsidR="005216EB" w:rsidRDefault="005216EB">
      <w:pPr>
        <w:pStyle w:val="BodyText"/>
        <w:spacing w:before="47"/>
        <w:rPr>
          <w:b/>
          <w:i/>
          <w:sz w:val="24"/>
        </w:rPr>
      </w:pPr>
    </w:p>
    <w:p w14:paraId="0DD5260E" w14:textId="77777777" w:rsidR="005216EB" w:rsidRDefault="00000000">
      <w:pPr>
        <w:pStyle w:val="BodyText"/>
        <w:spacing w:before="1"/>
        <w:ind w:left="525"/>
      </w:pPr>
      <w:r>
        <w:t>This</w:t>
      </w:r>
      <w:r>
        <w:rPr>
          <w:spacing w:val="35"/>
        </w:rPr>
        <w:t xml:space="preserve"> </w:t>
      </w:r>
      <w:r>
        <w:t>action</w:t>
      </w:r>
      <w:r>
        <w:rPr>
          <w:spacing w:val="31"/>
        </w:rPr>
        <w:t xml:space="preserve"> </w:t>
      </w:r>
      <w:r>
        <w:t>ensures</w:t>
      </w:r>
      <w:r>
        <w:rPr>
          <w:spacing w:val="35"/>
        </w:rPr>
        <w:t xml:space="preserve"> </w:t>
      </w:r>
      <w:r>
        <w:t>its</w:t>
      </w:r>
      <w:r>
        <w:rPr>
          <w:spacing w:val="33"/>
        </w:rPr>
        <w:t xml:space="preserve"> </w:t>
      </w:r>
      <w:r>
        <w:t>contribution</w:t>
      </w:r>
      <w:r>
        <w:rPr>
          <w:spacing w:val="34"/>
        </w:rPr>
        <w:t xml:space="preserve"> </w:t>
      </w:r>
      <w:r>
        <w:t>to</w:t>
      </w:r>
      <w:r>
        <w:rPr>
          <w:spacing w:val="35"/>
        </w:rPr>
        <w:t xml:space="preserve"> </w:t>
      </w:r>
      <w:r>
        <w:t>CAP</w:t>
      </w:r>
      <w:r>
        <w:rPr>
          <w:spacing w:val="33"/>
        </w:rPr>
        <w:t xml:space="preserve"> </w:t>
      </w:r>
      <w:r>
        <w:t>SP</w:t>
      </w:r>
      <w:r>
        <w:rPr>
          <w:spacing w:val="33"/>
        </w:rPr>
        <w:t xml:space="preserve"> </w:t>
      </w:r>
      <w:r>
        <w:t>needs</w:t>
      </w:r>
      <w:r>
        <w:rPr>
          <w:spacing w:val="35"/>
        </w:rPr>
        <w:t xml:space="preserve"> </w:t>
      </w:r>
      <w:r>
        <w:t>and</w:t>
      </w:r>
      <w:r>
        <w:rPr>
          <w:spacing w:val="34"/>
        </w:rPr>
        <w:t xml:space="preserve"> </w:t>
      </w:r>
      <w:r>
        <w:t>the</w:t>
      </w:r>
      <w:r>
        <w:rPr>
          <w:spacing w:val="33"/>
        </w:rPr>
        <w:t xml:space="preserve"> </w:t>
      </w:r>
      <w:r>
        <w:t>Partnership</w:t>
      </w:r>
      <w:r>
        <w:rPr>
          <w:spacing w:val="34"/>
        </w:rPr>
        <w:t xml:space="preserve"> </w:t>
      </w:r>
      <w:r>
        <w:t>Agreement objectives. The Cross-Cutting Objectives that this action targets are:</w:t>
      </w:r>
    </w:p>
    <w:p w14:paraId="45219A90" w14:textId="77777777" w:rsidR="005216EB" w:rsidRDefault="00000000">
      <w:pPr>
        <w:pStyle w:val="ListParagraph"/>
        <w:numPr>
          <w:ilvl w:val="0"/>
          <w:numId w:val="17"/>
        </w:numPr>
        <w:tabs>
          <w:tab w:val="left" w:pos="646"/>
        </w:tabs>
        <w:ind w:left="646" w:hanging="121"/>
        <w:jc w:val="left"/>
        <w:rPr>
          <w:sz w:val="23"/>
        </w:rPr>
      </w:pPr>
      <w:proofErr w:type="spellStart"/>
      <w:r>
        <w:rPr>
          <w:spacing w:val="-2"/>
          <w:sz w:val="23"/>
        </w:rPr>
        <w:t>Digitisation</w:t>
      </w:r>
      <w:proofErr w:type="spellEnd"/>
    </w:p>
    <w:p w14:paraId="353357FC" w14:textId="77777777" w:rsidR="005216EB" w:rsidRDefault="00000000">
      <w:pPr>
        <w:pStyle w:val="ListParagraph"/>
        <w:numPr>
          <w:ilvl w:val="0"/>
          <w:numId w:val="17"/>
        </w:numPr>
        <w:tabs>
          <w:tab w:val="left" w:pos="646"/>
        </w:tabs>
        <w:ind w:left="646" w:hanging="121"/>
        <w:jc w:val="left"/>
        <w:rPr>
          <w:sz w:val="23"/>
        </w:rPr>
      </w:pPr>
      <w:r>
        <w:rPr>
          <w:spacing w:val="-2"/>
          <w:sz w:val="23"/>
        </w:rPr>
        <w:t>Simplification</w:t>
      </w:r>
    </w:p>
    <w:p w14:paraId="0DC337F1" w14:textId="77777777" w:rsidR="005216EB" w:rsidRDefault="00000000">
      <w:pPr>
        <w:pStyle w:val="ListParagraph"/>
        <w:numPr>
          <w:ilvl w:val="0"/>
          <w:numId w:val="17"/>
        </w:numPr>
        <w:tabs>
          <w:tab w:val="left" w:pos="646"/>
        </w:tabs>
        <w:ind w:left="646" w:hanging="121"/>
        <w:jc w:val="left"/>
        <w:rPr>
          <w:sz w:val="23"/>
        </w:rPr>
      </w:pPr>
      <w:proofErr w:type="spellStart"/>
      <w:r>
        <w:rPr>
          <w:spacing w:val="-2"/>
          <w:sz w:val="23"/>
        </w:rPr>
        <w:t>Modernisation</w:t>
      </w:r>
      <w:proofErr w:type="spellEnd"/>
    </w:p>
    <w:p w14:paraId="1545C06A" w14:textId="77777777" w:rsidR="005216EB" w:rsidRDefault="00000000">
      <w:pPr>
        <w:pStyle w:val="Heading2"/>
        <w:spacing w:before="240"/>
        <w:ind w:left="525"/>
      </w:pPr>
      <w:bookmarkStart w:id="13" w:name="_bookmark12"/>
      <w:bookmarkEnd w:id="13"/>
      <w:r>
        <w:rPr>
          <w:color w:val="00003D"/>
        </w:rPr>
        <w:t>Contribution</w:t>
      </w:r>
      <w:r>
        <w:rPr>
          <w:color w:val="00003D"/>
          <w:spacing w:val="-5"/>
        </w:rPr>
        <w:t xml:space="preserve"> </w:t>
      </w:r>
      <w:r>
        <w:rPr>
          <w:color w:val="00003D"/>
        </w:rPr>
        <w:t>towards</w:t>
      </w:r>
      <w:r>
        <w:rPr>
          <w:color w:val="00003D"/>
          <w:spacing w:val="-5"/>
        </w:rPr>
        <w:t xml:space="preserve"> </w:t>
      </w:r>
      <w:r>
        <w:rPr>
          <w:color w:val="00003D"/>
        </w:rPr>
        <w:t>Priority</w:t>
      </w:r>
      <w:r>
        <w:rPr>
          <w:color w:val="00003D"/>
          <w:spacing w:val="-2"/>
        </w:rPr>
        <w:t xml:space="preserve"> Objectives:</w:t>
      </w:r>
    </w:p>
    <w:p w14:paraId="2FF36E43" w14:textId="77777777" w:rsidR="005216EB" w:rsidRDefault="00000000">
      <w:pPr>
        <w:spacing w:before="60"/>
        <w:ind w:left="525"/>
        <w:rPr>
          <w:b/>
          <w:sz w:val="23"/>
        </w:rPr>
      </w:pPr>
      <w:r>
        <w:rPr>
          <w:sz w:val="23"/>
        </w:rPr>
        <w:t>Actions</w:t>
      </w:r>
      <w:r>
        <w:rPr>
          <w:spacing w:val="40"/>
          <w:sz w:val="23"/>
        </w:rPr>
        <w:t xml:space="preserve"> </w:t>
      </w:r>
      <w:r>
        <w:rPr>
          <w:sz w:val="23"/>
        </w:rPr>
        <w:t>supported</w:t>
      </w:r>
      <w:r>
        <w:rPr>
          <w:spacing w:val="40"/>
          <w:sz w:val="23"/>
        </w:rPr>
        <w:t xml:space="preserve"> </w:t>
      </w:r>
      <w:r>
        <w:rPr>
          <w:sz w:val="23"/>
        </w:rPr>
        <w:t>under</w:t>
      </w:r>
      <w:r>
        <w:rPr>
          <w:spacing w:val="40"/>
          <w:sz w:val="23"/>
        </w:rPr>
        <w:t xml:space="preserve"> </w:t>
      </w:r>
      <w:r>
        <w:rPr>
          <w:sz w:val="23"/>
        </w:rPr>
        <w:t>this</w:t>
      </w:r>
      <w:r>
        <w:rPr>
          <w:spacing w:val="40"/>
          <w:sz w:val="23"/>
        </w:rPr>
        <w:t xml:space="preserve"> </w:t>
      </w:r>
      <w:r>
        <w:rPr>
          <w:sz w:val="23"/>
        </w:rPr>
        <w:t>sub-measure</w:t>
      </w:r>
      <w:r>
        <w:rPr>
          <w:spacing w:val="40"/>
          <w:sz w:val="23"/>
        </w:rPr>
        <w:t xml:space="preserve"> </w:t>
      </w:r>
      <w:r>
        <w:rPr>
          <w:sz w:val="23"/>
        </w:rPr>
        <w:t>shall</w:t>
      </w:r>
      <w:r>
        <w:rPr>
          <w:spacing w:val="40"/>
          <w:sz w:val="23"/>
        </w:rPr>
        <w:t xml:space="preserve"> </w:t>
      </w:r>
      <w:r>
        <w:rPr>
          <w:sz w:val="23"/>
        </w:rPr>
        <w:t>contribute</w:t>
      </w:r>
      <w:r>
        <w:rPr>
          <w:spacing w:val="40"/>
          <w:sz w:val="23"/>
        </w:rPr>
        <w:t xml:space="preserve"> </w:t>
      </w:r>
      <w:r>
        <w:rPr>
          <w:sz w:val="23"/>
        </w:rPr>
        <w:t>to</w:t>
      </w:r>
      <w:r>
        <w:rPr>
          <w:spacing w:val="40"/>
          <w:sz w:val="23"/>
        </w:rPr>
        <w:t xml:space="preserve"> </w:t>
      </w:r>
      <w:r>
        <w:rPr>
          <w:b/>
          <w:sz w:val="23"/>
        </w:rPr>
        <w:t>Priority</w:t>
      </w:r>
      <w:r>
        <w:rPr>
          <w:b/>
          <w:spacing w:val="40"/>
          <w:sz w:val="23"/>
        </w:rPr>
        <w:t xml:space="preserve"> </w:t>
      </w:r>
      <w:r>
        <w:rPr>
          <w:b/>
          <w:sz w:val="23"/>
        </w:rPr>
        <w:t>Objective</w:t>
      </w:r>
      <w:r>
        <w:rPr>
          <w:b/>
          <w:spacing w:val="40"/>
          <w:sz w:val="23"/>
        </w:rPr>
        <w:t xml:space="preserve"> </w:t>
      </w:r>
      <w:r>
        <w:rPr>
          <w:b/>
          <w:sz w:val="23"/>
        </w:rPr>
        <w:t>2: Marketing the territory.</w:t>
      </w:r>
    </w:p>
    <w:p w14:paraId="28D9CC52" w14:textId="77777777" w:rsidR="005216EB" w:rsidRDefault="005216EB">
      <w:pPr>
        <w:pStyle w:val="BodyText"/>
        <w:rPr>
          <w:b/>
        </w:rPr>
      </w:pPr>
    </w:p>
    <w:p w14:paraId="4680204F" w14:textId="77777777" w:rsidR="005216EB" w:rsidRDefault="00000000">
      <w:pPr>
        <w:pStyle w:val="BodyText"/>
        <w:ind w:left="525" w:right="376"/>
        <w:jc w:val="both"/>
      </w:pPr>
      <w:r>
        <w:t>This</w:t>
      </w:r>
      <w:r>
        <w:rPr>
          <w:spacing w:val="-2"/>
        </w:rPr>
        <w:t xml:space="preserve"> </w:t>
      </w:r>
      <w:r>
        <w:t>measure</w:t>
      </w:r>
      <w:r>
        <w:rPr>
          <w:spacing w:val="-5"/>
        </w:rPr>
        <w:t xml:space="preserve"> </w:t>
      </w:r>
      <w:r>
        <w:t>supports</w:t>
      </w:r>
      <w:r>
        <w:rPr>
          <w:spacing w:val="-2"/>
        </w:rPr>
        <w:t xml:space="preserve"> </w:t>
      </w:r>
      <w:r>
        <w:t>projects</w:t>
      </w:r>
      <w:r>
        <w:rPr>
          <w:spacing w:val="-2"/>
        </w:rPr>
        <w:t xml:space="preserve"> </w:t>
      </w:r>
      <w:r>
        <w:t>that</w:t>
      </w:r>
      <w:r>
        <w:rPr>
          <w:spacing w:val="-3"/>
        </w:rPr>
        <w:t xml:space="preserve"> </w:t>
      </w:r>
      <w:r>
        <w:t>promote</w:t>
      </w:r>
      <w:r>
        <w:rPr>
          <w:spacing w:val="-3"/>
        </w:rPr>
        <w:t xml:space="preserve"> </w:t>
      </w:r>
      <w:r>
        <w:t>the</w:t>
      </w:r>
      <w:r>
        <w:rPr>
          <w:spacing w:val="-4"/>
        </w:rPr>
        <w:t xml:space="preserve"> </w:t>
      </w:r>
      <w:r>
        <w:t>market</w:t>
      </w:r>
      <w:r>
        <w:rPr>
          <w:spacing w:val="-3"/>
        </w:rPr>
        <w:t xml:space="preserve"> </w:t>
      </w:r>
      <w:r>
        <w:t>of</w:t>
      </w:r>
      <w:r>
        <w:rPr>
          <w:spacing w:val="-6"/>
        </w:rPr>
        <w:t xml:space="preserve"> </w:t>
      </w:r>
      <w:r>
        <w:t>existing</w:t>
      </w:r>
      <w:r>
        <w:rPr>
          <w:spacing w:val="-3"/>
        </w:rPr>
        <w:t xml:space="preserve"> </w:t>
      </w:r>
      <w:r>
        <w:t>assets and</w:t>
      </w:r>
      <w:r>
        <w:rPr>
          <w:spacing w:val="-4"/>
        </w:rPr>
        <w:t xml:space="preserve"> </w:t>
      </w:r>
      <w:r>
        <w:t xml:space="preserve">products. It also promotes the </w:t>
      </w:r>
      <w:proofErr w:type="spellStart"/>
      <w:r>
        <w:t>digitalisation</w:t>
      </w:r>
      <w:proofErr w:type="spellEnd"/>
      <w:r>
        <w:t xml:space="preserve"> of business processes with the ultimate target of expanding the promoter’s reach. This measure is expected to have a relatively open scope, potential beneficiaries are encouraged to explore diverse and innovative approaches to leverage this marketing pillar/measure. The projects should allow communities</w:t>
      </w:r>
      <w:r>
        <w:rPr>
          <w:spacing w:val="-6"/>
        </w:rPr>
        <w:t xml:space="preserve"> </w:t>
      </w:r>
      <w:r>
        <w:t>to</w:t>
      </w:r>
      <w:r>
        <w:rPr>
          <w:spacing w:val="-6"/>
        </w:rPr>
        <w:t xml:space="preserve"> </w:t>
      </w:r>
      <w:r>
        <w:t>preserve</w:t>
      </w:r>
      <w:r>
        <w:rPr>
          <w:spacing w:val="-10"/>
        </w:rPr>
        <w:t xml:space="preserve"> </w:t>
      </w:r>
      <w:r>
        <w:t>knowledge</w:t>
      </w:r>
      <w:r>
        <w:rPr>
          <w:spacing w:val="-9"/>
        </w:rPr>
        <w:t xml:space="preserve"> </w:t>
      </w:r>
      <w:r>
        <w:t>for</w:t>
      </w:r>
      <w:r>
        <w:rPr>
          <w:spacing w:val="-3"/>
        </w:rPr>
        <w:t xml:space="preserve"> </w:t>
      </w:r>
      <w:r>
        <w:t>future</w:t>
      </w:r>
      <w:r>
        <w:rPr>
          <w:spacing w:val="-9"/>
        </w:rPr>
        <w:t xml:space="preserve"> </w:t>
      </w:r>
      <w:r>
        <w:t>generations</w:t>
      </w:r>
      <w:r>
        <w:rPr>
          <w:spacing w:val="-4"/>
        </w:rPr>
        <w:t xml:space="preserve"> </w:t>
      </w:r>
      <w:r>
        <w:t>through</w:t>
      </w:r>
      <w:r>
        <w:rPr>
          <w:spacing w:val="-9"/>
        </w:rPr>
        <w:t xml:space="preserve"> </w:t>
      </w:r>
      <w:r>
        <w:t>online</w:t>
      </w:r>
      <w:r>
        <w:rPr>
          <w:spacing w:val="-9"/>
        </w:rPr>
        <w:t xml:space="preserve"> </w:t>
      </w:r>
      <w:r>
        <w:t>resources</w:t>
      </w:r>
      <w:r>
        <w:rPr>
          <w:spacing w:val="-6"/>
        </w:rPr>
        <w:t xml:space="preserve"> </w:t>
      </w:r>
      <w:r>
        <w:t>and also</w:t>
      </w:r>
      <w:r>
        <w:rPr>
          <w:spacing w:val="-9"/>
        </w:rPr>
        <w:t xml:space="preserve"> </w:t>
      </w:r>
      <w:r>
        <w:t>allow</w:t>
      </w:r>
      <w:r>
        <w:rPr>
          <w:spacing w:val="-9"/>
        </w:rPr>
        <w:t xml:space="preserve"> </w:t>
      </w:r>
      <w:r>
        <w:t>communities</w:t>
      </w:r>
      <w:r>
        <w:rPr>
          <w:spacing w:val="-9"/>
        </w:rPr>
        <w:t xml:space="preserve"> </w:t>
      </w:r>
      <w:r>
        <w:t>to</w:t>
      </w:r>
      <w:r>
        <w:rPr>
          <w:spacing w:val="-7"/>
        </w:rPr>
        <w:t xml:space="preserve"> </w:t>
      </w:r>
      <w:r>
        <w:t>reach</w:t>
      </w:r>
      <w:r>
        <w:rPr>
          <w:spacing w:val="-11"/>
        </w:rPr>
        <w:t xml:space="preserve"> </w:t>
      </w:r>
      <w:r>
        <w:t>a</w:t>
      </w:r>
      <w:r>
        <w:rPr>
          <w:spacing w:val="-10"/>
        </w:rPr>
        <w:t xml:space="preserve"> </w:t>
      </w:r>
      <w:r>
        <w:t>wider</w:t>
      </w:r>
      <w:r>
        <w:rPr>
          <w:spacing w:val="-8"/>
        </w:rPr>
        <w:t xml:space="preserve"> </w:t>
      </w:r>
      <w:r>
        <w:t>audience</w:t>
      </w:r>
      <w:r>
        <w:rPr>
          <w:spacing w:val="-9"/>
        </w:rPr>
        <w:t xml:space="preserve"> </w:t>
      </w:r>
      <w:r>
        <w:t>through</w:t>
      </w:r>
      <w:r>
        <w:rPr>
          <w:spacing w:val="-9"/>
        </w:rPr>
        <w:t xml:space="preserve"> </w:t>
      </w:r>
      <w:r>
        <w:t>online</w:t>
      </w:r>
      <w:r>
        <w:rPr>
          <w:spacing w:val="-9"/>
        </w:rPr>
        <w:t xml:space="preserve"> </w:t>
      </w:r>
      <w:r>
        <w:t>resources.</w:t>
      </w:r>
      <w:r>
        <w:rPr>
          <w:spacing w:val="-10"/>
        </w:rPr>
        <w:t xml:space="preserve"> </w:t>
      </w:r>
      <w:r>
        <w:t>Projects</w:t>
      </w:r>
      <w:r>
        <w:rPr>
          <w:spacing w:val="-7"/>
        </w:rPr>
        <w:t xml:space="preserve"> </w:t>
      </w:r>
      <w:r>
        <w:t xml:space="preserve">that include smart farming technologies, allowing for instance, the </w:t>
      </w:r>
      <w:proofErr w:type="spellStart"/>
      <w:r>
        <w:t>optimisation</w:t>
      </w:r>
      <w:proofErr w:type="spellEnd"/>
      <w:r>
        <w:t xml:space="preserve"> of resource use, the reduction of waste, and the </w:t>
      </w:r>
      <w:proofErr w:type="spellStart"/>
      <w:r>
        <w:t>minimisation</w:t>
      </w:r>
      <w:proofErr w:type="spellEnd"/>
      <w:r>
        <w:t xml:space="preserve"> of the environmental footprint fall under this pillar.</w:t>
      </w:r>
    </w:p>
    <w:p w14:paraId="3C644B38" w14:textId="77777777" w:rsidR="005216EB" w:rsidRDefault="005216EB">
      <w:pPr>
        <w:pStyle w:val="BodyText"/>
        <w:jc w:val="both"/>
        <w:sectPr w:rsidR="005216EB">
          <w:pgSz w:w="11900" w:h="16850"/>
          <w:pgMar w:top="1680" w:right="1417" w:bottom="880" w:left="1275" w:header="0" w:footer="689" w:gutter="0"/>
          <w:cols w:space="720"/>
        </w:sectPr>
      </w:pPr>
    </w:p>
    <w:p w14:paraId="6EA678FC" w14:textId="77777777" w:rsidR="005216EB" w:rsidRDefault="00000000">
      <w:pPr>
        <w:pStyle w:val="Heading2"/>
        <w:spacing w:before="38"/>
        <w:ind w:left="525"/>
      </w:pPr>
      <w:bookmarkStart w:id="14" w:name="_bookmark13"/>
      <w:bookmarkEnd w:id="14"/>
      <w:r>
        <w:rPr>
          <w:color w:val="00003D"/>
        </w:rPr>
        <w:lastRenderedPageBreak/>
        <w:t>Result</w:t>
      </w:r>
      <w:r>
        <w:rPr>
          <w:color w:val="00003D"/>
          <w:spacing w:val="-3"/>
        </w:rPr>
        <w:t xml:space="preserve"> </w:t>
      </w:r>
      <w:r>
        <w:rPr>
          <w:color w:val="00003D"/>
        </w:rPr>
        <w:t>indicators</w:t>
      </w:r>
      <w:r>
        <w:rPr>
          <w:color w:val="00003D"/>
          <w:spacing w:val="-4"/>
        </w:rPr>
        <w:t xml:space="preserve"> </w:t>
      </w:r>
      <w:r>
        <w:rPr>
          <w:color w:val="00003D"/>
        </w:rPr>
        <w:t>addressed</w:t>
      </w:r>
      <w:r>
        <w:rPr>
          <w:color w:val="00003D"/>
          <w:spacing w:val="-3"/>
        </w:rPr>
        <w:t xml:space="preserve"> </w:t>
      </w:r>
      <w:r>
        <w:rPr>
          <w:color w:val="00003D"/>
        </w:rPr>
        <w:t>by</w:t>
      </w:r>
      <w:r>
        <w:rPr>
          <w:color w:val="00003D"/>
          <w:spacing w:val="-2"/>
        </w:rPr>
        <w:t xml:space="preserve"> </w:t>
      </w:r>
      <w:r>
        <w:rPr>
          <w:color w:val="00003D"/>
        </w:rPr>
        <w:t>the</w:t>
      </w:r>
      <w:r>
        <w:rPr>
          <w:color w:val="00003D"/>
          <w:spacing w:val="-5"/>
        </w:rPr>
        <w:t xml:space="preserve"> </w:t>
      </w:r>
      <w:r>
        <w:rPr>
          <w:color w:val="00003D"/>
          <w:spacing w:val="-2"/>
        </w:rPr>
        <w:t>intervention</w:t>
      </w:r>
    </w:p>
    <w:p w14:paraId="037C4CFE" w14:textId="77777777" w:rsidR="005216EB" w:rsidRDefault="00000000">
      <w:pPr>
        <w:pStyle w:val="BodyText"/>
        <w:spacing w:before="61"/>
        <w:ind w:left="525" w:right="298" w:firstLine="52"/>
      </w:pPr>
      <w:r>
        <w:rPr>
          <w:color w:val="0D0D0D"/>
        </w:rPr>
        <w:t>At</w:t>
      </w:r>
      <w:r>
        <w:rPr>
          <w:color w:val="0D0D0D"/>
          <w:spacing w:val="-8"/>
        </w:rPr>
        <w:t xml:space="preserve"> </w:t>
      </w:r>
      <w:r>
        <w:rPr>
          <w:color w:val="0D0D0D"/>
        </w:rPr>
        <w:t>least</w:t>
      </w:r>
      <w:r>
        <w:rPr>
          <w:color w:val="0D0D0D"/>
          <w:spacing w:val="-7"/>
        </w:rPr>
        <w:t xml:space="preserve"> </w:t>
      </w:r>
      <w:r>
        <w:rPr>
          <w:color w:val="0D0D0D"/>
        </w:rPr>
        <w:t>six</w:t>
      </w:r>
      <w:r>
        <w:rPr>
          <w:color w:val="0D0D0D"/>
          <w:spacing w:val="-7"/>
        </w:rPr>
        <w:t xml:space="preserve"> </w:t>
      </w:r>
      <w:r>
        <w:rPr>
          <w:color w:val="0D0D0D"/>
        </w:rPr>
        <w:t>(6)</w:t>
      </w:r>
      <w:r>
        <w:rPr>
          <w:color w:val="0D0D0D"/>
          <w:spacing w:val="-7"/>
        </w:rPr>
        <w:t xml:space="preserve"> </w:t>
      </w:r>
      <w:r>
        <w:rPr>
          <w:color w:val="0D0D0D"/>
        </w:rPr>
        <w:t>projects</w:t>
      </w:r>
      <w:r>
        <w:rPr>
          <w:color w:val="0D0D0D"/>
          <w:spacing w:val="-7"/>
        </w:rPr>
        <w:t xml:space="preserve"> </w:t>
      </w:r>
      <w:r>
        <w:rPr>
          <w:color w:val="0D0D0D"/>
        </w:rPr>
        <w:t>leading</w:t>
      </w:r>
      <w:r>
        <w:rPr>
          <w:color w:val="0D0D0D"/>
          <w:spacing w:val="-8"/>
        </w:rPr>
        <w:t xml:space="preserve"> </w:t>
      </w:r>
      <w:r>
        <w:rPr>
          <w:color w:val="0D0D0D"/>
        </w:rPr>
        <w:t>to</w:t>
      </w:r>
      <w:r>
        <w:rPr>
          <w:color w:val="0D0D0D"/>
          <w:spacing w:val="-7"/>
        </w:rPr>
        <w:t xml:space="preserve"> </w:t>
      </w:r>
      <w:r>
        <w:rPr>
          <w:color w:val="0D0D0D"/>
        </w:rPr>
        <w:t>the</w:t>
      </w:r>
      <w:r>
        <w:rPr>
          <w:color w:val="0D0D0D"/>
          <w:spacing w:val="-7"/>
        </w:rPr>
        <w:t xml:space="preserve"> </w:t>
      </w:r>
      <w:r>
        <w:rPr>
          <w:color w:val="0D0D0D"/>
        </w:rPr>
        <w:t>improvement</w:t>
      </w:r>
      <w:r>
        <w:rPr>
          <w:color w:val="0D0D0D"/>
          <w:spacing w:val="-10"/>
        </w:rPr>
        <w:t xml:space="preserve"> </w:t>
      </w:r>
      <w:r>
        <w:rPr>
          <w:color w:val="0D0D0D"/>
        </w:rPr>
        <w:t>of</w:t>
      </w:r>
      <w:r>
        <w:rPr>
          <w:color w:val="0D0D0D"/>
          <w:spacing w:val="-8"/>
        </w:rPr>
        <w:t xml:space="preserve"> </w:t>
      </w:r>
      <w:r>
        <w:rPr>
          <w:color w:val="0D0D0D"/>
        </w:rPr>
        <w:t>the</w:t>
      </w:r>
      <w:r>
        <w:rPr>
          <w:color w:val="0D0D0D"/>
          <w:spacing w:val="-7"/>
        </w:rPr>
        <w:t xml:space="preserve"> </w:t>
      </w:r>
      <w:r>
        <w:rPr>
          <w:color w:val="0D0D0D"/>
        </w:rPr>
        <w:t>social</w:t>
      </w:r>
      <w:r>
        <w:rPr>
          <w:color w:val="0D0D0D"/>
          <w:spacing w:val="-8"/>
        </w:rPr>
        <w:t xml:space="preserve"> </w:t>
      </w:r>
      <w:r>
        <w:rPr>
          <w:color w:val="0D0D0D"/>
        </w:rPr>
        <w:t>and/r</w:t>
      </w:r>
      <w:r>
        <w:rPr>
          <w:color w:val="0D0D0D"/>
          <w:spacing w:val="-7"/>
        </w:rPr>
        <w:t xml:space="preserve"> </w:t>
      </w:r>
      <w:r>
        <w:rPr>
          <w:color w:val="0D0D0D"/>
        </w:rPr>
        <w:t>rural</w:t>
      </w:r>
      <w:r>
        <w:rPr>
          <w:color w:val="0D0D0D"/>
          <w:spacing w:val="-7"/>
        </w:rPr>
        <w:t xml:space="preserve"> </w:t>
      </w:r>
      <w:r>
        <w:rPr>
          <w:color w:val="0D0D0D"/>
        </w:rPr>
        <w:t xml:space="preserve">environment in the GAL </w:t>
      </w:r>
      <w:proofErr w:type="spellStart"/>
      <w:r>
        <w:rPr>
          <w:color w:val="0D0D0D"/>
        </w:rPr>
        <w:t>Xlokk</w:t>
      </w:r>
      <w:proofErr w:type="spellEnd"/>
      <w:r>
        <w:rPr>
          <w:color w:val="0D0D0D"/>
        </w:rPr>
        <w:t xml:space="preserve"> territory and the quality of life of the communities of the LAG territory.</w:t>
      </w:r>
    </w:p>
    <w:p w14:paraId="52A2600C" w14:textId="77777777" w:rsidR="005216EB" w:rsidRDefault="00000000">
      <w:pPr>
        <w:pStyle w:val="Heading2"/>
        <w:spacing w:before="240"/>
        <w:ind w:left="525"/>
      </w:pPr>
      <w:bookmarkStart w:id="15" w:name="_bookmark14"/>
      <w:bookmarkEnd w:id="15"/>
      <w:r>
        <w:rPr>
          <w:color w:val="00003D"/>
          <w:spacing w:val="-2"/>
        </w:rPr>
        <w:t>Duration</w:t>
      </w:r>
    </w:p>
    <w:p w14:paraId="3A4B99E8" w14:textId="77777777" w:rsidR="005216EB" w:rsidRDefault="00000000">
      <w:pPr>
        <w:spacing w:before="59"/>
        <w:ind w:left="525" w:right="377"/>
        <w:jc w:val="both"/>
        <w:rPr>
          <w:b/>
          <w:sz w:val="23"/>
        </w:rPr>
      </w:pPr>
      <w:r>
        <w:rPr>
          <w:color w:val="0D0D0D"/>
          <w:sz w:val="23"/>
        </w:rPr>
        <w:t xml:space="preserve">This batch opened on </w:t>
      </w:r>
      <w:r>
        <w:rPr>
          <w:b/>
          <w:color w:val="0D0D0D"/>
          <w:sz w:val="23"/>
        </w:rPr>
        <w:t xml:space="preserve">Wednesday, 26th November 2025, </w:t>
      </w:r>
      <w:r>
        <w:rPr>
          <w:color w:val="0D0D0D"/>
          <w:sz w:val="23"/>
        </w:rPr>
        <w:t xml:space="preserve">and will close, subject to the availability of funds and/or notifications by the MA informing otherwise. </w:t>
      </w:r>
      <w:r>
        <w:rPr>
          <w:b/>
          <w:color w:val="0D0D0D"/>
          <w:sz w:val="23"/>
        </w:rPr>
        <w:t>The total maximum duration of the project should be up to 12 months.</w:t>
      </w:r>
    </w:p>
    <w:p w14:paraId="015C2231" w14:textId="77777777" w:rsidR="005216EB" w:rsidRDefault="005216EB">
      <w:pPr>
        <w:pStyle w:val="BodyText"/>
        <w:spacing w:before="240"/>
        <w:rPr>
          <w:b/>
        </w:rPr>
      </w:pPr>
    </w:p>
    <w:p w14:paraId="46985B29" w14:textId="77777777" w:rsidR="005216EB" w:rsidRDefault="00000000">
      <w:pPr>
        <w:pStyle w:val="Heading2"/>
        <w:spacing w:before="1"/>
        <w:ind w:left="525"/>
        <w:jc w:val="both"/>
      </w:pPr>
      <w:bookmarkStart w:id="16" w:name="_bookmark15"/>
      <w:bookmarkEnd w:id="16"/>
      <w:r>
        <w:rPr>
          <w:color w:val="00003D"/>
        </w:rPr>
        <w:t>Rolling-</w:t>
      </w:r>
      <w:r>
        <w:rPr>
          <w:color w:val="00003D"/>
          <w:spacing w:val="-2"/>
        </w:rPr>
        <w:t xml:space="preserve"> Calls</w:t>
      </w:r>
    </w:p>
    <w:p w14:paraId="5DEE17EC" w14:textId="77777777" w:rsidR="005216EB" w:rsidRDefault="00000000">
      <w:pPr>
        <w:pStyle w:val="BodyText"/>
        <w:spacing w:before="59"/>
        <w:ind w:left="525" w:right="376"/>
        <w:jc w:val="both"/>
      </w:pPr>
      <w:r>
        <w:rPr>
          <w:color w:val="0D0D0D"/>
        </w:rPr>
        <w:t>This</w:t>
      </w:r>
      <w:r>
        <w:rPr>
          <w:color w:val="0D0D0D"/>
          <w:spacing w:val="-9"/>
        </w:rPr>
        <w:t xml:space="preserve"> </w:t>
      </w:r>
      <w:r>
        <w:rPr>
          <w:color w:val="0D0D0D"/>
        </w:rPr>
        <w:t>measure</w:t>
      </w:r>
      <w:r>
        <w:rPr>
          <w:color w:val="0D0D0D"/>
          <w:spacing w:val="-9"/>
        </w:rPr>
        <w:t xml:space="preserve"> </w:t>
      </w:r>
      <w:r>
        <w:rPr>
          <w:color w:val="0D0D0D"/>
        </w:rPr>
        <w:t>will</w:t>
      </w:r>
      <w:r>
        <w:rPr>
          <w:color w:val="0D0D0D"/>
          <w:spacing w:val="-13"/>
        </w:rPr>
        <w:t xml:space="preserve"> </w:t>
      </w:r>
      <w:r>
        <w:rPr>
          <w:color w:val="0D0D0D"/>
        </w:rPr>
        <w:t>operate</w:t>
      </w:r>
      <w:r>
        <w:rPr>
          <w:color w:val="0D0D0D"/>
          <w:spacing w:val="-12"/>
        </w:rPr>
        <w:t xml:space="preserve"> </w:t>
      </w:r>
      <w:r>
        <w:rPr>
          <w:color w:val="0D0D0D"/>
        </w:rPr>
        <w:t>through</w:t>
      </w:r>
      <w:r>
        <w:rPr>
          <w:color w:val="0D0D0D"/>
          <w:spacing w:val="-11"/>
        </w:rPr>
        <w:t xml:space="preserve"> </w:t>
      </w:r>
      <w:r>
        <w:rPr>
          <w:color w:val="0D0D0D"/>
        </w:rPr>
        <w:t>rolling</w:t>
      </w:r>
      <w:r>
        <w:rPr>
          <w:color w:val="0D0D0D"/>
          <w:spacing w:val="-10"/>
        </w:rPr>
        <w:t xml:space="preserve"> </w:t>
      </w:r>
      <w:r>
        <w:rPr>
          <w:color w:val="0D0D0D"/>
        </w:rPr>
        <w:t>calls,</w:t>
      </w:r>
      <w:r>
        <w:rPr>
          <w:color w:val="0D0D0D"/>
          <w:spacing w:val="-12"/>
        </w:rPr>
        <w:t xml:space="preserve"> </w:t>
      </w:r>
      <w:r>
        <w:rPr>
          <w:color w:val="0D0D0D"/>
        </w:rPr>
        <w:t>with</w:t>
      </w:r>
      <w:r>
        <w:rPr>
          <w:color w:val="0D0D0D"/>
          <w:spacing w:val="-12"/>
        </w:rPr>
        <w:t xml:space="preserve"> </w:t>
      </w:r>
      <w:r>
        <w:rPr>
          <w:color w:val="0D0D0D"/>
        </w:rPr>
        <w:t>applications</w:t>
      </w:r>
      <w:r>
        <w:rPr>
          <w:color w:val="0D0D0D"/>
          <w:spacing w:val="-9"/>
        </w:rPr>
        <w:t xml:space="preserve"> </w:t>
      </w:r>
      <w:r>
        <w:rPr>
          <w:color w:val="0D0D0D"/>
        </w:rPr>
        <w:t>opening</w:t>
      </w:r>
      <w:r>
        <w:rPr>
          <w:color w:val="0D0D0D"/>
          <w:spacing w:val="-10"/>
        </w:rPr>
        <w:t xml:space="preserve"> </w:t>
      </w:r>
      <w:r>
        <w:rPr>
          <w:color w:val="0D0D0D"/>
        </w:rPr>
        <w:t>on</w:t>
      </w:r>
      <w:r>
        <w:rPr>
          <w:color w:val="0D0D0D"/>
          <w:spacing w:val="-11"/>
        </w:rPr>
        <w:t xml:space="preserve"> </w:t>
      </w:r>
      <w:r>
        <w:rPr>
          <w:color w:val="0D0D0D"/>
        </w:rPr>
        <w:t>a</w:t>
      </w:r>
      <w:r>
        <w:rPr>
          <w:color w:val="0D0D0D"/>
          <w:spacing w:val="-6"/>
        </w:rPr>
        <w:t xml:space="preserve"> </w:t>
      </w:r>
      <w:r>
        <w:rPr>
          <w:color w:val="0D0D0D"/>
        </w:rPr>
        <w:t xml:space="preserve">two-month basis until the allocated budget is fully </w:t>
      </w:r>
      <w:proofErr w:type="spellStart"/>
      <w:r>
        <w:rPr>
          <w:color w:val="0D0D0D"/>
        </w:rPr>
        <w:t>utilised</w:t>
      </w:r>
      <w:proofErr w:type="spellEnd"/>
      <w:r>
        <w:rPr>
          <w:color w:val="0D0D0D"/>
        </w:rPr>
        <w:t xml:space="preserve">. The closing dates of each batch are as </w:t>
      </w:r>
      <w:r>
        <w:rPr>
          <w:color w:val="0D0D0D"/>
          <w:spacing w:val="-2"/>
        </w:rPr>
        <w:t>follows:</w:t>
      </w:r>
    </w:p>
    <w:p w14:paraId="1218B0D9" w14:textId="77777777" w:rsidR="005216EB" w:rsidRDefault="005216EB">
      <w:pPr>
        <w:pStyle w:val="BodyText"/>
        <w:spacing w:before="13"/>
      </w:pPr>
    </w:p>
    <w:p w14:paraId="58452ED3" w14:textId="77777777" w:rsidR="005216EB" w:rsidRDefault="00000000">
      <w:pPr>
        <w:tabs>
          <w:tab w:val="left" w:pos="1965"/>
        </w:tabs>
        <w:ind w:left="525"/>
        <w:rPr>
          <w:sz w:val="23"/>
        </w:rPr>
      </w:pPr>
      <w:r>
        <w:rPr>
          <w:b/>
          <w:color w:val="00003D"/>
          <w:sz w:val="23"/>
        </w:rPr>
        <w:t>Closure</w:t>
      </w:r>
      <w:r>
        <w:rPr>
          <w:b/>
          <w:color w:val="00003D"/>
          <w:spacing w:val="-4"/>
          <w:sz w:val="23"/>
        </w:rPr>
        <w:t xml:space="preserve"> </w:t>
      </w:r>
      <w:r>
        <w:rPr>
          <w:b/>
          <w:color w:val="00003D"/>
          <w:spacing w:val="-10"/>
          <w:sz w:val="23"/>
        </w:rPr>
        <w:t>1</w:t>
      </w:r>
      <w:r>
        <w:rPr>
          <w:b/>
          <w:color w:val="00003D"/>
          <w:sz w:val="23"/>
        </w:rPr>
        <w:tab/>
      </w:r>
      <w:r>
        <w:rPr>
          <w:sz w:val="23"/>
        </w:rPr>
        <w:t>29th</w:t>
      </w:r>
      <w:r>
        <w:rPr>
          <w:spacing w:val="-5"/>
          <w:sz w:val="23"/>
        </w:rPr>
        <w:t xml:space="preserve"> </w:t>
      </w:r>
      <w:r>
        <w:rPr>
          <w:sz w:val="23"/>
        </w:rPr>
        <w:t>November</w:t>
      </w:r>
      <w:r>
        <w:rPr>
          <w:spacing w:val="-4"/>
          <w:sz w:val="23"/>
        </w:rPr>
        <w:t xml:space="preserve"> 2025</w:t>
      </w:r>
    </w:p>
    <w:p w14:paraId="7122451E" w14:textId="77777777" w:rsidR="005216EB" w:rsidRDefault="00000000">
      <w:pPr>
        <w:tabs>
          <w:tab w:val="left" w:pos="1965"/>
        </w:tabs>
        <w:ind w:left="525"/>
        <w:rPr>
          <w:sz w:val="23"/>
        </w:rPr>
      </w:pPr>
      <w:r>
        <w:rPr>
          <w:b/>
          <w:color w:val="00003D"/>
          <w:sz w:val="23"/>
        </w:rPr>
        <w:t>Closure</w:t>
      </w:r>
      <w:r>
        <w:rPr>
          <w:b/>
          <w:color w:val="00003D"/>
          <w:spacing w:val="-3"/>
          <w:sz w:val="23"/>
        </w:rPr>
        <w:t xml:space="preserve"> </w:t>
      </w:r>
      <w:r>
        <w:rPr>
          <w:b/>
          <w:color w:val="00003D"/>
          <w:spacing w:val="-10"/>
          <w:sz w:val="23"/>
        </w:rPr>
        <w:t>2</w:t>
      </w:r>
      <w:r>
        <w:rPr>
          <w:b/>
          <w:color w:val="00003D"/>
          <w:sz w:val="23"/>
        </w:rPr>
        <w:tab/>
      </w:r>
      <w:r>
        <w:rPr>
          <w:sz w:val="23"/>
        </w:rPr>
        <w:t>16th</w:t>
      </w:r>
      <w:r>
        <w:rPr>
          <w:spacing w:val="-4"/>
          <w:sz w:val="23"/>
        </w:rPr>
        <w:t xml:space="preserve"> </w:t>
      </w:r>
      <w:r>
        <w:rPr>
          <w:sz w:val="23"/>
        </w:rPr>
        <w:t>January</w:t>
      </w:r>
      <w:r>
        <w:rPr>
          <w:spacing w:val="-5"/>
          <w:sz w:val="23"/>
        </w:rPr>
        <w:t xml:space="preserve"> </w:t>
      </w:r>
      <w:r>
        <w:rPr>
          <w:spacing w:val="-4"/>
          <w:sz w:val="23"/>
        </w:rPr>
        <w:t>2026</w:t>
      </w:r>
    </w:p>
    <w:p w14:paraId="4AC28263" w14:textId="77777777" w:rsidR="005216EB" w:rsidRDefault="00000000">
      <w:pPr>
        <w:tabs>
          <w:tab w:val="left" w:pos="1965"/>
        </w:tabs>
        <w:ind w:left="525"/>
        <w:rPr>
          <w:sz w:val="23"/>
        </w:rPr>
      </w:pPr>
      <w:r>
        <w:rPr>
          <w:b/>
          <w:color w:val="00003D"/>
          <w:sz w:val="23"/>
        </w:rPr>
        <w:t>Closure</w:t>
      </w:r>
      <w:r>
        <w:rPr>
          <w:b/>
          <w:color w:val="00003D"/>
          <w:spacing w:val="-3"/>
          <w:sz w:val="23"/>
        </w:rPr>
        <w:t xml:space="preserve"> </w:t>
      </w:r>
      <w:r>
        <w:rPr>
          <w:b/>
          <w:color w:val="00003D"/>
          <w:spacing w:val="-10"/>
          <w:sz w:val="23"/>
        </w:rPr>
        <w:t>3</w:t>
      </w:r>
      <w:r>
        <w:rPr>
          <w:b/>
          <w:color w:val="00003D"/>
          <w:sz w:val="23"/>
        </w:rPr>
        <w:tab/>
      </w:r>
      <w:r>
        <w:rPr>
          <w:sz w:val="23"/>
        </w:rPr>
        <w:t>27th</w:t>
      </w:r>
      <w:r>
        <w:rPr>
          <w:spacing w:val="-3"/>
          <w:sz w:val="23"/>
        </w:rPr>
        <w:t xml:space="preserve"> </w:t>
      </w:r>
      <w:r>
        <w:rPr>
          <w:sz w:val="23"/>
        </w:rPr>
        <w:t>February</w:t>
      </w:r>
      <w:r>
        <w:rPr>
          <w:spacing w:val="-2"/>
          <w:sz w:val="23"/>
        </w:rPr>
        <w:t xml:space="preserve"> </w:t>
      </w:r>
      <w:r>
        <w:rPr>
          <w:spacing w:val="-4"/>
          <w:sz w:val="23"/>
        </w:rPr>
        <w:t>2026</w:t>
      </w:r>
    </w:p>
    <w:p w14:paraId="2310FEC9" w14:textId="77777777" w:rsidR="005216EB" w:rsidRDefault="00000000">
      <w:pPr>
        <w:tabs>
          <w:tab w:val="left" w:pos="1965"/>
        </w:tabs>
        <w:ind w:left="525"/>
        <w:rPr>
          <w:sz w:val="23"/>
        </w:rPr>
      </w:pPr>
      <w:r>
        <w:rPr>
          <w:b/>
          <w:color w:val="00003D"/>
          <w:sz w:val="23"/>
        </w:rPr>
        <w:t>Closure</w:t>
      </w:r>
      <w:r>
        <w:rPr>
          <w:b/>
          <w:color w:val="00003D"/>
          <w:spacing w:val="-3"/>
          <w:sz w:val="23"/>
        </w:rPr>
        <w:t xml:space="preserve"> </w:t>
      </w:r>
      <w:r>
        <w:rPr>
          <w:b/>
          <w:color w:val="00003D"/>
          <w:spacing w:val="-10"/>
          <w:sz w:val="23"/>
        </w:rPr>
        <w:t>5</w:t>
      </w:r>
      <w:r>
        <w:rPr>
          <w:b/>
          <w:color w:val="00003D"/>
          <w:sz w:val="23"/>
        </w:rPr>
        <w:tab/>
      </w:r>
      <w:r>
        <w:rPr>
          <w:sz w:val="23"/>
        </w:rPr>
        <w:t>27th</w:t>
      </w:r>
      <w:r>
        <w:rPr>
          <w:spacing w:val="-3"/>
          <w:sz w:val="23"/>
        </w:rPr>
        <w:t xml:space="preserve"> </w:t>
      </w:r>
      <w:r>
        <w:rPr>
          <w:sz w:val="23"/>
        </w:rPr>
        <w:t>March</w:t>
      </w:r>
      <w:r>
        <w:rPr>
          <w:spacing w:val="-2"/>
          <w:sz w:val="23"/>
        </w:rPr>
        <w:t xml:space="preserve"> </w:t>
      </w:r>
      <w:r>
        <w:rPr>
          <w:spacing w:val="-4"/>
          <w:sz w:val="23"/>
        </w:rPr>
        <w:t>2026</w:t>
      </w:r>
    </w:p>
    <w:p w14:paraId="5E0B314C" w14:textId="77777777" w:rsidR="005216EB" w:rsidRDefault="00000000">
      <w:pPr>
        <w:tabs>
          <w:tab w:val="left" w:pos="1965"/>
        </w:tabs>
        <w:ind w:left="525"/>
        <w:rPr>
          <w:sz w:val="23"/>
        </w:rPr>
      </w:pPr>
      <w:r>
        <w:rPr>
          <w:b/>
          <w:color w:val="00003D"/>
          <w:sz w:val="23"/>
        </w:rPr>
        <w:t>Closure</w:t>
      </w:r>
      <w:r>
        <w:rPr>
          <w:b/>
          <w:color w:val="00003D"/>
          <w:spacing w:val="-3"/>
          <w:sz w:val="23"/>
        </w:rPr>
        <w:t xml:space="preserve"> </w:t>
      </w:r>
      <w:r>
        <w:rPr>
          <w:b/>
          <w:color w:val="00003D"/>
          <w:spacing w:val="-10"/>
          <w:sz w:val="23"/>
        </w:rPr>
        <w:t>6</w:t>
      </w:r>
      <w:r>
        <w:rPr>
          <w:b/>
          <w:color w:val="00003D"/>
          <w:sz w:val="23"/>
        </w:rPr>
        <w:tab/>
      </w:r>
      <w:r>
        <w:rPr>
          <w:sz w:val="23"/>
        </w:rPr>
        <w:t>24th</w:t>
      </w:r>
      <w:r>
        <w:rPr>
          <w:spacing w:val="-3"/>
          <w:sz w:val="23"/>
        </w:rPr>
        <w:t xml:space="preserve"> </w:t>
      </w:r>
      <w:r>
        <w:rPr>
          <w:sz w:val="23"/>
        </w:rPr>
        <w:t>April</w:t>
      </w:r>
      <w:r>
        <w:rPr>
          <w:spacing w:val="-2"/>
          <w:sz w:val="23"/>
        </w:rPr>
        <w:t xml:space="preserve"> </w:t>
      </w:r>
      <w:r>
        <w:rPr>
          <w:spacing w:val="-4"/>
          <w:sz w:val="23"/>
        </w:rPr>
        <w:t>2026</w:t>
      </w:r>
    </w:p>
    <w:p w14:paraId="6E6F0700" w14:textId="77777777" w:rsidR="005216EB" w:rsidRDefault="00000000">
      <w:pPr>
        <w:tabs>
          <w:tab w:val="left" w:pos="1965"/>
        </w:tabs>
        <w:ind w:left="525"/>
        <w:rPr>
          <w:sz w:val="23"/>
        </w:rPr>
      </w:pPr>
      <w:r>
        <w:rPr>
          <w:b/>
          <w:color w:val="00003D"/>
          <w:sz w:val="23"/>
        </w:rPr>
        <w:t>Closure</w:t>
      </w:r>
      <w:r>
        <w:rPr>
          <w:b/>
          <w:color w:val="00003D"/>
          <w:spacing w:val="-3"/>
          <w:sz w:val="23"/>
        </w:rPr>
        <w:t xml:space="preserve"> </w:t>
      </w:r>
      <w:r>
        <w:rPr>
          <w:b/>
          <w:color w:val="00003D"/>
          <w:spacing w:val="-10"/>
          <w:sz w:val="23"/>
        </w:rPr>
        <w:t>7</w:t>
      </w:r>
      <w:r>
        <w:rPr>
          <w:b/>
          <w:color w:val="00003D"/>
          <w:sz w:val="23"/>
        </w:rPr>
        <w:tab/>
      </w:r>
      <w:r>
        <w:rPr>
          <w:sz w:val="23"/>
        </w:rPr>
        <w:t>26th</w:t>
      </w:r>
      <w:r>
        <w:rPr>
          <w:spacing w:val="-4"/>
          <w:sz w:val="23"/>
        </w:rPr>
        <w:t xml:space="preserve"> </w:t>
      </w:r>
      <w:r>
        <w:rPr>
          <w:sz w:val="23"/>
        </w:rPr>
        <w:t>June</w:t>
      </w:r>
      <w:r>
        <w:rPr>
          <w:spacing w:val="-3"/>
          <w:sz w:val="23"/>
        </w:rPr>
        <w:t xml:space="preserve"> </w:t>
      </w:r>
      <w:r>
        <w:rPr>
          <w:spacing w:val="-4"/>
          <w:sz w:val="23"/>
        </w:rPr>
        <w:t>2026</w:t>
      </w:r>
    </w:p>
    <w:p w14:paraId="346C7566" w14:textId="77777777" w:rsidR="005216EB" w:rsidRDefault="00000000">
      <w:pPr>
        <w:tabs>
          <w:tab w:val="left" w:pos="1965"/>
        </w:tabs>
        <w:ind w:left="525"/>
        <w:rPr>
          <w:sz w:val="23"/>
        </w:rPr>
      </w:pPr>
      <w:r>
        <w:rPr>
          <w:b/>
          <w:color w:val="00003D"/>
          <w:sz w:val="23"/>
        </w:rPr>
        <w:t>Closure</w:t>
      </w:r>
      <w:r>
        <w:rPr>
          <w:b/>
          <w:color w:val="00003D"/>
          <w:spacing w:val="-3"/>
          <w:sz w:val="23"/>
        </w:rPr>
        <w:t xml:space="preserve"> </w:t>
      </w:r>
      <w:r>
        <w:rPr>
          <w:b/>
          <w:color w:val="00003D"/>
          <w:spacing w:val="-10"/>
          <w:sz w:val="23"/>
        </w:rPr>
        <w:t>8</w:t>
      </w:r>
      <w:r>
        <w:rPr>
          <w:b/>
          <w:color w:val="00003D"/>
          <w:sz w:val="23"/>
        </w:rPr>
        <w:tab/>
      </w:r>
      <w:r>
        <w:rPr>
          <w:sz w:val="23"/>
        </w:rPr>
        <w:t>31st</w:t>
      </w:r>
      <w:r>
        <w:rPr>
          <w:spacing w:val="-6"/>
          <w:sz w:val="23"/>
        </w:rPr>
        <w:t xml:space="preserve"> </w:t>
      </w:r>
      <w:r>
        <w:rPr>
          <w:sz w:val="23"/>
        </w:rPr>
        <w:t>July</w:t>
      </w:r>
      <w:r>
        <w:rPr>
          <w:spacing w:val="-2"/>
          <w:sz w:val="23"/>
        </w:rPr>
        <w:t xml:space="preserve"> </w:t>
      </w:r>
      <w:r>
        <w:rPr>
          <w:spacing w:val="-4"/>
          <w:sz w:val="23"/>
        </w:rPr>
        <w:t>2026</w:t>
      </w:r>
    </w:p>
    <w:p w14:paraId="3FE0A132" w14:textId="77777777" w:rsidR="005216EB" w:rsidRDefault="00000000">
      <w:pPr>
        <w:tabs>
          <w:tab w:val="left" w:pos="1965"/>
        </w:tabs>
        <w:ind w:left="525"/>
        <w:rPr>
          <w:sz w:val="23"/>
        </w:rPr>
      </w:pPr>
      <w:r>
        <w:rPr>
          <w:b/>
          <w:color w:val="00003D"/>
          <w:sz w:val="23"/>
        </w:rPr>
        <w:t>Closure</w:t>
      </w:r>
      <w:r>
        <w:rPr>
          <w:b/>
          <w:color w:val="00003D"/>
          <w:spacing w:val="-3"/>
          <w:sz w:val="23"/>
        </w:rPr>
        <w:t xml:space="preserve"> </w:t>
      </w:r>
      <w:r>
        <w:rPr>
          <w:b/>
          <w:color w:val="00003D"/>
          <w:spacing w:val="-10"/>
          <w:sz w:val="23"/>
        </w:rPr>
        <w:t>9</w:t>
      </w:r>
      <w:r>
        <w:rPr>
          <w:b/>
          <w:color w:val="00003D"/>
          <w:sz w:val="23"/>
        </w:rPr>
        <w:tab/>
      </w:r>
      <w:r>
        <w:rPr>
          <w:sz w:val="23"/>
        </w:rPr>
        <w:t>28th</w:t>
      </w:r>
      <w:r>
        <w:rPr>
          <w:spacing w:val="-5"/>
          <w:sz w:val="23"/>
        </w:rPr>
        <w:t xml:space="preserve"> </w:t>
      </w:r>
      <w:r>
        <w:rPr>
          <w:sz w:val="23"/>
        </w:rPr>
        <w:t>August</w:t>
      </w:r>
      <w:r>
        <w:rPr>
          <w:spacing w:val="-4"/>
          <w:sz w:val="23"/>
        </w:rPr>
        <w:t xml:space="preserve"> 2026</w:t>
      </w:r>
    </w:p>
    <w:p w14:paraId="2794DE85" w14:textId="77777777" w:rsidR="005216EB" w:rsidRDefault="00000000">
      <w:pPr>
        <w:tabs>
          <w:tab w:val="left" w:pos="1965"/>
        </w:tabs>
        <w:ind w:left="525"/>
        <w:rPr>
          <w:sz w:val="23"/>
        </w:rPr>
      </w:pPr>
      <w:r>
        <w:rPr>
          <w:b/>
          <w:color w:val="00003D"/>
          <w:sz w:val="23"/>
        </w:rPr>
        <w:t>Closure</w:t>
      </w:r>
      <w:r>
        <w:rPr>
          <w:b/>
          <w:color w:val="00003D"/>
          <w:spacing w:val="-3"/>
          <w:sz w:val="23"/>
        </w:rPr>
        <w:t xml:space="preserve"> </w:t>
      </w:r>
      <w:r>
        <w:rPr>
          <w:b/>
          <w:color w:val="00003D"/>
          <w:spacing w:val="-5"/>
          <w:sz w:val="23"/>
        </w:rPr>
        <w:t>10</w:t>
      </w:r>
      <w:r>
        <w:rPr>
          <w:b/>
          <w:color w:val="00003D"/>
          <w:sz w:val="23"/>
        </w:rPr>
        <w:tab/>
      </w:r>
      <w:r>
        <w:rPr>
          <w:sz w:val="23"/>
        </w:rPr>
        <w:t>25th</w:t>
      </w:r>
      <w:r>
        <w:rPr>
          <w:spacing w:val="-4"/>
          <w:sz w:val="23"/>
        </w:rPr>
        <w:t xml:space="preserve"> </w:t>
      </w:r>
      <w:r>
        <w:rPr>
          <w:sz w:val="23"/>
        </w:rPr>
        <w:t>September</w:t>
      </w:r>
      <w:r>
        <w:rPr>
          <w:spacing w:val="-4"/>
          <w:sz w:val="23"/>
        </w:rPr>
        <w:t xml:space="preserve"> 2026</w:t>
      </w:r>
    </w:p>
    <w:p w14:paraId="1529689D" w14:textId="77777777" w:rsidR="005216EB" w:rsidRDefault="00000000">
      <w:pPr>
        <w:tabs>
          <w:tab w:val="left" w:pos="1965"/>
        </w:tabs>
        <w:spacing w:before="1"/>
        <w:ind w:left="525"/>
        <w:rPr>
          <w:sz w:val="23"/>
        </w:rPr>
      </w:pPr>
      <w:r>
        <w:rPr>
          <w:b/>
          <w:color w:val="00003D"/>
          <w:sz w:val="23"/>
        </w:rPr>
        <w:t>Closure</w:t>
      </w:r>
      <w:r>
        <w:rPr>
          <w:b/>
          <w:color w:val="00003D"/>
          <w:spacing w:val="-4"/>
          <w:sz w:val="23"/>
        </w:rPr>
        <w:t xml:space="preserve"> </w:t>
      </w:r>
      <w:r>
        <w:rPr>
          <w:b/>
          <w:color w:val="00003D"/>
          <w:spacing w:val="-5"/>
          <w:sz w:val="23"/>
        </w:rPr>
        <w:t>11</w:t>
      </w:r>
      <w:r>
        <w:rPr>
          <w:b/>
          <w:color w:val="00003D"/>
          <w:sz w:val="23"/>
        </w:rPr>
        <w:tab/>
      </w:r>
      <w:r>
        <w:rPr>
          <w:sz w:val="23"/>
        </w:rPr>
        <w:t>30th</w:t>
      </w:r>
      <w:r>
        <w:rPr>
          <w:spacing w:val="-4"/>
          <w:sz w:val="23"/>
        </w:rPr>
        <w:t xml:space="preserve"> </w:t>
      </w:r>
      <w:r>
        <w:rPr>
          <w:sz w:val="23"/>
        </w:rPr>
        <w:t>October</w:t>
      </w:r>
      <w:r>
        <w:rPr>
          <w:spacing w:val="-2"/>
          <w:sz w:val="23"/>
        </w:rPr>
        <w:t xml:space="preserve"> </w:t>
      </w:r>
      <w:r>
        <w:rPr>
          <w:spacing w:val="-4"/>
          <w:sz w:val="23"/>
        </w:rPr>
        <w:t>2026</w:t>
      </w:r>
    </w:p>
    <w:p w14:paraId="709F0FC5" w14:textId="77777777" w:rsidR="005216EB" w:rsidRDefault="00000000">
      <w:pPr>
        <w:tabs>
          <w:tab w:val="left" w:pos="1965"/>
        </w:tabs>
        <w:ind w:left="525"/>
        <w:rPr>
          <w:sz w:val="23"/>
        </w:rPr>
      </w:pPr>
      <w:r>
        <w:rPr>
          <w:b/>
          <w:color w:val="00003D"/>
          <w:sz w:val="23"/>
        </w:rPr>
        <w:t>Closure</w:t>
      </w:r>
      <w:r>
        <w:rPr>
          <w:b/>
          <w:color w:val="00003D"/>
          <w:spacing w:val="-4"/>
          <w:sz w:val="23"/>
        </w:rPr>
        <w:t xml:space="preserve"> </w:t>
      </w:r>
      <w:r>
        <w:rPr>
          <w:b/>
          <w:color w:val="00003D"/>
          <w:spacing w:val="-5"/>
          <w:sz w:val="23"/>
        </w:rPr>
        <w:t>12</w:t>
      </w:r>
      <w:r>
        <w:rPr>
          <w:b/>
          <w:color w:val="00003D"/>
          <w:sz w:val="23"/>
        </w:rPr>
        <w:tab/>
      </w:r>
      <w:r>
        <w:rPr>
          <w:sz w:val="23"/>
        </w:rPr>
        <w:t>27th</w:t>
      </w:r>
      <w:r>
        <w:rPr>
          <w:spacing w:val="-5"/>
          <w:sz w:val="23"/>
        </w:rPr>
        <w:t xml:space="preserve"> </w:t>
      </w:r>
      <w:r>
        <w:rPr>
          <w:sz w:val="23"/>
        </w:rPr>
        <w:t>November</w:t>
      </w:r>
      <w:r>
        <w:rPr>
          <w:spacing w:val="-4"/>
          <w:sz w:val="23"/>
        </w:rPr>
        <w:t xml:space="preserve"> 2026</w:t>
      </w:r>
    </w:p>
    <w:p w14:paraId="212CF660" w14:textId="77777777" w:rsidR="005216EB" w:rsidRDefault="00000000">
      <w:pPr>
        <w:tabs>
          <w:tab w:val="left" w:pos="1965"/>
        </w:tabs>
        <w:ind w:left="525"/>
        <w:rPr>
          <w:sz w:val="23"/>
        </w:rPr>
      </w:pPr>
      <w:r>
        <w:rPr>
          <w:b/>
          <w:color w:val="00003D"/>
          <w:sz w:val="23"/>
        </w:rPr>
        <w:t>Closure</w:t>
      </w:r>
      <w:r>
        <w:rPr>
          <w:b/>
          <w:color w:val="00003D"/>
          <w:spacing w:val="-4"/>
          <w:sz w:val="23"/>
        </w:rPr>
        <w:t xml:space="preserve"> </w:t>
      </w:r>
      <w:r>
        <w:rPr>
          <w:b/>
          <w:color w:val="00003D"/>
          <w:spacing w:val="-5"/>
          <w:sz w:val="23"/>
        </w:rPr>
        <w:t>13</w:t>
      </w:r>
      <w:r>
        <w:rPr>
          <w:b/>
          <w:color w:val="00003D"/>
          <w:sz w:val="23"/>
        </w:rPr>
        <w:tab/>
      </w:r>
      <w:r>
        <w:rPr>
          <w:sz w:val="23"/>
        </w:rPr>
        <w:t>18th</w:t>
      </w:r>
      <w:r>
        <w:rPr>
          <w:spacing w:val="-5"/>
          <w:sz w:val="23"/>
        </w:rPr>
        <w:t xml:space="preserve"> </w:t>
      </w:r>
      <w:r>
        <w:rPr>
          <w:sz w:val="23"/>
        </w:rPr>
        <w:t>December</w:t>
      </w:r>
      <w:r>
        <w:rPr>
          <w:spacing w:val="-4"/>
          <w:sz w:val="23"/>
        </w:rPr>
        <w:t xml:space="preserve"> 2026</w:t>
      </w:r>
    </w:p>
    <w:p w14:paraId="54F47373" w14:textId="77777777" w:rsidR="005216EB" w:rsidRDefault="005216EB">
      <w:pPr>
        <w:pStyle w:val="BodyText"/>
      </w:pPr>
    </w:p>
    <w:p w14:paraId="40FDF3EB" w14:textId="77777777" w:rsidR="005216EB" w:rsidRDefault="00000000">
      <w:pPr>
        <w:pStyle w:val="BodyText"/>
        <w:ind w:left="525" w:right="381"/>
        <w:jc w:val="both"/>
      </w:pPr>
      <w:r>
        <w:rPr>
          <w:color w:val="0D0D0D"/>
        </w:rPr>
        <w:t>The</w:t>
      </w:r>
      <w:r>
        <w:rPr>
          <w:color w:val="0D0D0D"/>
          <w:spacing w:val="-12"/>
        </w:rPr>
        <w:t xml:space="preserve"> </w:t>
      </w:r>
      <w:r>
        <w:rPr>
          <w:color w:val="0D0D0D"/>
        </w:rPr>
        <w:t>call</w:t>
      </w:r>
      <w:r>
        <w:rPr>
          <w:color w:val="0D0D0D"/>
          <w:spacing w:val="-13"/>
        </w:rPr>
        <w:t xml:space="preserve"> </w:t>
      </w:r>
      <w:r>
        <w:rPr>
          <w:color w:val="0D0D0D"/>
        </w:rPr>
        <w:t>will</w:t>
      </w:r>
      <w:r>
        <w:rPr>
          <w:color w:val="0D0D0D"/>
          <w:spacing w:val="-13"/>
        </w:rPr>
        <w:t xml:space="preserve"> </w:t>
      </w:r>
      <w:r>
        <w:rPr>
          <w:color w:val="0D0D0D"/>
        </w:rPr>
        <w:t>reopen</w:t>
      </w:r>
      <w:r>
        <w:rPr>
          <w:color w:val="0D0D0D"/>
          <w:spacing w:val="-13"/>
        </w:rPr>
        <w:t xml:space="preserve"> </w:t>
      </w:r>
      <w:r>
        <w:rPr>
          <w:color w:val="0D0D0D"/>
        </w:rPr>
        <w:t>the</w:t>
      </w:r>
      <w:r>
        <w:rPr>
          <w:color w:val="0D0D0D"/>
          <w:spacing w:val="-9"/>
        </w:rPr>
        <w:t xml:space="preserve"> </w:t>
      </w:r>
      <w:r>
        <w:rPr>
          <w:color w:val="0D0D0D"/>
        </w:rPr>
        <w:t>following</w:t>
      </w:r>
      <w:r>
        <w:rPr>
          <w:color w:val="0D0D0D"/>
          <w:spacing w:val="-10"/>
        </w:rPr>
        <w:t xml:space="preserve"> </w:t>
      </w:r>
      <w:r>
        <w:rPr>
          <w:color w:val="0D0D0D"/>
        </w:rPr>
        <w:t>day</w:t>
      </w:r>
      <w:r>
        <w:rPr>
          <w:color w:val="0D0D0D"/>
          <w:spacing w:val="-11"/>
        </w:rPr>
        <w:t xml:space="preserve"> </w:t>
      </w:r>
      <w:r>
        <w:rPr>
          <w:color w:val="0D0D0D"/>
        </w:rPr>
        <w:t>if</w:t>
      </w:r>
      <w:r>
        <w:rPr>
          <w:color w:val="0D0D0D"/>
          <w:spacing w:val="-13"/>
        </w:rPr>
        <w:t xml:space="preserve"> </w:t>
      </w:r>
      <w:r>
        <w:rPr>
          <w:color w:val="0D0D0D"/>
        </w:rPr>
        <w:t>funds</w:t>
      </w:r>
      <w:r>
        <w:rPr>
          <w:color w:val="0D0D0D"/>
          <w:spacing w:val="-9"/>
        </w:rPr>
        <w:t xml:space="preserve"> </w:t>
      </w:r>
      <w:r>
        <w:rPr>
          <w:color w:val="0D0D0D"/>
        </w:rPr>
        <w:t>are</w:t>
      </w:r>
      <w:r>
        <w:rPr>
          <w:color w:val="0D0D0D"/>
          <w:spacing w:val="-12"/>
        </w:rPr>
        <w:t xml:space="preserve"> </w:t>
      </w:r>
      <w:r>
        <w:rPr>
          <w:color w:val="0D0D0D"/>
        </w:rPr>
        <w:t>still</w:t>
      </w:r>
      <w:r>
        <w:rPr>
          <w:color w:val="0D0D0D"/>
          <w:spacing w:val="-12"/>
        </w:rPr>
        <w:t xml:space="preserve"> </w:t>
      </w:r>
      <w:r>
        <w:rPr>
          <w:color w:val="0D0D0D"/>
        </w:rPr>
        <w:t>available.</w:t>
      </w:r>
      <w:r>
        <w:rPr>
          <w:color w:val="0D0D0D"/>
          <w:spacing w:val="-13"/>
        </w:rPr>
        <w:t xml:space="preserve"> </w:t>
      </w:r>
      <w:r>
        <w:rPr>
          <w:color w:val="0D0D0D"/>
        </w:rPr>
        <w:t>Once</w:t>
      </w:r>
      <w:r>
        <w:rPr>
          <w:color w:val="0D0D0D"/>
          <w:spacing w:val="-12"/>
        </w:rPr>
        <w:t xml:space="preserve"> </w:t>
      </w:r>
      <w:r>
        <w:rPr>
          <w:color w:val="0D0D0D"/>
        </w:rPr>
        <w:t>the</w:t>
      </w:r>
      <w:r>
        <w:rPr>
          <w:color w:val="0D0D0D"/>
          <w:spacing w:val="-12"/>
        </w:rPr>
        <w:t xml:space="preserve"> </w:t>
      </w:r>
      <w:r>
        <w:rPr>
          <w:color w:val="0D0D0D"/>
        </w:rPr>
        <w:t>allocated</w:t>
      </w:r>
      <w:r>
        <w:rPr>
          <w:color w:val="0D0D0D"/>
          <w:spacing w:val="-11"/>
        </w:rPr>
        <w:t xml:space="preserve"> </w:t>
      </w:r>
      <w:r>
        <w:rPr>
          <w:color w:val="0D0D0D"/>
        </w:rPr>
        <w:t>budget is fully exhausted, GXF will publish a notification on its website and Facebook page to inform the public that the measure will no longer reopen.</w:t>
      </w:r>
    </w:p>
    <w:p w14:paraId="698362D9" w14:textId="77777777" w:rsidR="005216EB" w:rsidRDefault="00000000">
      <w:pPr>
        <w:pStyle w:val="Heading2"/>
        <w:spacing w:before="240"/>
        <w:ind w:left="525"/>
      </w:pPr>
      <w:bookmarkStart w:id="17" w:name="_bookmark16"/>
      <w:bookmarkEnd w:id="17"/>
      <w:r>
        <w:rPr>
          <w:color w:val="00003D"/>
          <w:spacing w:val="-2"/>
        </w:rPr>
        <w:t>Budget</w:t>
      </w:r>
    </w:p>
    <w:p w14:paraId="70740EEC" w14:textId="77777777" w:rsidR="005216EB" w:rsidRDefault="00000000">
      <w:pPr>
        <w:pStyle w:val="BodyText"/>
        <w:spacing w:before="60"/>
        <w:ind w:left="525" w:right="2426"/>
      </w:pPr>
      <w:r>
        <w:rPr>
          <w:color w:val="0D0D0D"/>
        </w:rPr>
        <w:t>The</w:t>
      </w:r>
      <w:r>
        <w:rPr>
          <w:color w:val="0D0D0D"/>
          <w:spacing w:val="-5"/>
        </w:rPr>
        <w:t xml:space="preserve"> </w:t>
      </w:r>
      <w:r>
        <w:rPr>
          <w:color w:val="0D0D0D"/>
        </w:rPr>
        <w:t>indicative</w:t>
      </w:r>
      <w:r>
        <w:rPr>
          <w:color w:val="0D0D0D"/>
          <w:spacing w:val="-4"/>
        </w:rPr>
        <w:t xml:space="preserve"> </w:t>
      </w:r>
      <w:r>
        <w:rPr>
          <w:color w:val="0D0D0D"/>
        </w:rPr>
        <w:t>budget</w:t>
      </w:r>
      <w:r>
        <w:rPr>
          <w:color w:val="0D0D0D"/>
          <w:spacing w:val="-5"/>
        </w:rPr>
        <w:t xml:space="preserve"> </w:t>
      </w:r>
      <w:r>
        <w:rPr>
          <w:color w:val="0D0D0D"/>
        </w:rPr>
        <w:t>available</w:t>
      </w:r>
      <w:r>
        <w:rPr>
          <w:color w:val="0D0D0D"/>
          <w:spacing w:val="-5"/>
        </w:rPr>
        <w:t xml:space="preserve"> </w:t>
      </w:r>
      <w:r>
        <w:rPr>
          <w:color w:val="0D0D0D"/>
        </w:rPr>
        <w:t>for</w:t>
      </w:r>
      <w:r>
        <w:rPr>
          <w:color w:val="0D0D0D"/>
          <w:spacing w:val="-6"/>
        </w:rPr>
        <w:t xml:space="preserve"> </w:t>
      </w:r>
      <w:r>
        <w:rPr>
          <w:color w:val="0D0D0D"/>
        </w:rPr>
        <w:t>this</w:t>
      </w:r>
      <w:r>
        <w:rPr>
          <w:color w:val="0D0D0D"/>
          <w:spacing w:val="-4"/>
        </w:rPr>
        <w:t xml:space="preserve"> </w:t>
      </w:r>
      <w:r>
        <w:rPr>
          <w:color w:val="0D0D0D"/>
        </w:rPr>
        <w:t>intervention</w:t>
      </w:r>
      <w:r>
        <w:rPr>
          <w:color w:val="0D0D0D"/>
          <w:spacing w:val="-8"/>
        </w:rPr>
        <w:t xml:space="preserve"> </w:t>
      </w:r>
      <w:r>
        <w:rPr>
          <w:color w:val="0D0D0D"/>
        </w:rPr>
        <w:t xml:space="preserve">is </w:t>
      </w:r>
      <w:r>
        <w:rPr>
          <w:b/>
          <w:color w:val="0D0D0D"/>
        </w:rPr>
        <w:t xml:space="preserve">€270,000 </w:t>
      </w:r>
      <w:r>
        <w:rPr>
          <w:color w:val="0D0D0D"/>
        </w:rPr>
        <w:t>GXF reserves the right to amend the budget allocated.</w:t>
      </w:r>
    </w:p>
    <w:p w14:paraId="2F6D69BF" w14:textId="77777777" w:rsidR="005216EB" w:rsidRDefault="00000000">
      <w:pPr>
        <w:pStyle w:val="Heading2"/>
        <w:spacing w:before="240"/>
        <w:ind w:left="525"/>
        <w:jc w:val="both"/>
      </w:pPr>
      <w:bookmarkStart w:id="18" w:name="_bookmark17"/>
      <w:bookmarkEnd w:id="18"/>
      <w:r>
        <w:rPr>
          <w:color w:val="00003D"/>
        </w:rPr>
        <w:t>Risks</w:t>
      </w:r>
      <w:r>
        <w:rPr>
          <w:color w:val="00003D"/>
          <w:spacing w:val="-5"/>
        </w:rPr>
        <w:t xml:space="preserve"> </w:t>
      </w:r>
      <w:r>
        <w:rPr>
          <w:color w:val="00003D"/>
        </w:rPr>
        <w:t>in</w:t>
      </w:r>
      <w:r>
        <w:rPr>
          <w:color w:val="00003D"/>
          <w:spacing w:val="-2"/>
        </w:rPr>
        <w:t xml:space="preserve"> </w:t>
      </w:r>
      <w:r>
        <w:rPr>
          <w:color w:val="00003D"/>
        </w:rPr>
        <w:t>Implementation</w:t>
      </w:r>
      <w:r>
        <w:rPr>
          <w:color w:val="00003D"/>
          <w:spacing w:val="-4"/>
        </w:rPr>
        <w:t xml:space="preserve"> </w:t>
      </w:r>
      <w:r>
        <w:rPr>
          <w:color w:val="00003D"/>
        </w:rPr>
        <w:t>and</w:t>
      </w:r>
      <w:r>
        <w:rPr>
          <w:color w:val="00003D"/>
          <w:spacing w:val="-2"/>
        </w:rPr>
        <w:t xml:space="preserve"> </w:t>
      </w:r>
      <w:r>
        <w:rPr>
          <w:color w:val="00003D"/>
        </w:rPr>
        <w:t>Mitigation</w:t>
      </w:r>
      <w:r>
        <w:rPr>
          <w:color w:val="00003D"/>
          <w:spacing w:val="-2"/>
        </w:rPr>
        <w:t xml:space="preserve"> Factors</w:t>
      </w:r>
    </w:p>
    <w:p w14:paraId="137EA187" w14:textId="77777777" w:rsidR="005216EB" w:rsidRDefault="00000000">
      <w:pPr>
        <w:pStyle w:val="BodyText"/>
        <w:spacing w:before="60"/>
        <w:ind w:left="525" w:right="376"/>
        <w:jc w:val="both"/>
      </w:pPr>
      <w:r>
        <w:rPr>
          <w:color w:val="0D0D0D"/>
        </w:rPr>
        <w:t>Another risk associated with this measure is that of providing support to activities that could be easily transferable to other territories, that is, the proposed activities have a weak</w:t>
      </w:r>
      <w:r>
        <w:rPr>
          <w:color w:val="0D0D0D"/>
          <w:spacing w:val="-3"/>
        </w:rPr>
        <w:t xml:space="preserve"> </w:t>
      </w:r>
      <w:r>
        <w:rPr>
          <w:color w:val="0D0D0D"/>
        </w:rPr>
        <w:t>dependence</w:t>
      </w:r>
      <w:r>
        <w:rPr>
          <w:color w:val="0D0D0D"/>
          <w:spacing w:val="-6"/>
        </w:rPr>
        <w:t xml:space="preserve"> </w:t>
      </w:r>
      <w:r>
        <w:rPr>
          <w:color w:val="0D0D0D"/>
        </w:rPr>
        <w:t>on</w:t>
      </w:r>
      <w:r>
        <w:rPr>
          <w:color w:val="0D0D0D"/>
          <w:spacing w:val="-5"/>
        </w:rPr>
        <w:t xml:space="preserve"> </w:t>
      </w:r>
      <w:r>
        <w:rPr>
          <w:color w:val="0D0D0D"/>
        </w:rPr>
        <w:t>the</w:t>
      </w:r>
      <w:r>
        <w:rPr>
          <w:color w:val="0D0D0D"/>
          <w:spacing w:val="-3"/>
        </w:rPr>
        <w:t xml:space="preserve"> </w:t>
      </w:r>
      <w:r>
        <w:rPr>
          <w:color w:val="0D0D0D"/>
        </w:rPr>
        <w:t>territory</w:t>
      </w:r>
      <w:r>
        <w:rPr>
          <w:color w:val="0D0D0D"/>
          <w:spacing w:val="-5"/>
        </w:rPr>
        <w:t xml:space="preserve"> </w:t>
      </w:r>
      <w:r>
        <w:rPr>
          <w:color w:val="0D0D0D"/>
        </w:rPr>
        <w:t>and</w:t>
      </w:r>
      <w:r>
        <w:rPr>
          <w:color w:val="0D0D0D"/>
          <w:spacing w:val="-5"/>
        </w:rPr>
        <w:t xml:space="preserve"> </w:t>
      </w:r>
      <w:r>
        <w:rPr>
          <w:color w:val="0D0D0D"/>
        </w:rPr>
        <w:t>its</w:t>
      </w:r>
      <w:r>
        <w:rPr>
          <w:color w:val="0D0D0D"/>
          <w:spacing w:val="-4"/>
        </w:rPr>
        <w:t xml:space="preserve"> </w:t>
      </w:r>
      <w:r>
        <w:rPr>
          <w:color w:val="0D0D0D"/>
        </w:rPr>
        <w:t>people.</w:t>
      </w:r>
      <w:r>
        <w:rPr>
          <w:color w:val="0D0D0D"/>
          <w:spacing w:val="-4"/>
        </w:rPr>
        <w:t xml:space="preserve"> </w:t>
      </w:r>
      <w:r>
        <w:rPr>
          <w:color w:val="0D0D0D"/>
        </w:rPr>
        <w:t>This</w:t>
      </w:r>
      <w:r>
        <w:rPr>
          <w:color w:val="0D0D0D"/>
          <w:spacing w:val="-3"/>
        </w:rPr>
        <w:t xml:space="preserve"> </w:t>
      </w:r>
      <w:r>
        <w:rPr>
          <w:color w:val="0D0D0D"/>
        </w:rPr>
        <w:t>risk</w:t>
      </w:r>
      <w:r>
        <w:rPr>
          <w:color w:val="0D0D0D"/>
          <w:spacing w:val="-4"/>
        </w:rPr>
        <w:t xml:space="preserve"> </w:t>
      </w:r>
      <w:r>
        <w:rPr>
          <w:color w:val="0D0D0D"/>
        </w:rPr>
        <w:t>is</w:t>
      </w:r>
      <w:r>
        <w:rPr>
          <w:color w:val="0D0D0D"/>
          <w:spacing w:val="-3"/>
        </w:rPr>
        <w:t xml:space="preserve"> </w:t>
      </w:r>
      <w:r>
        <w:rPr>
          <w:color w:val="0D0D0D"/>
        </w:rPr>
        <w:t>being mitigated</w:t>
      </w:r>
      <w:r>
        <w:rPr>
          <w:color w:val="0D0D0D"/>
          <w:spacing w:val="-5"/>
        </w:rPr>
        <w:t xml:space="preserve"> </w:t>
      </w:r>
      <w:r>
        <w:rPr>
          <w:color w:val="0D0D0D"/>
        </w:rPr>
        <w:t>through</w:t>
      </w:r>
      <w:r>
        <w:rPr>
          <w:color w:val="0D0D0D"/>
          <w:spacing w:val="-4"/>
        </w:rPr>
        <w:t xml:space="preserve"> </w:t>
      </w:r>
      <w:r>
        <w:rPr>
          <w:color w:val="0D0D0D"/>
        </w:rPr>
        <w:t>the requirements for strong territorial attachment in the selection criteria.</w:t>
      </w:r>
    </w:p>
    <w:p w14:paraId="7C07630C" w14:textId="77777777" w:rsidR="005216EB" w:rsidRDefault="00000000">
      <w:pPr>
        <w:pStyle w:val="Heading2"/>
        <w:spacing w:before="241"/>
      </w:pPr>
      <w:bookmarkStart w:id="19" w:name="_bookmark18"/>
      <w:bookmarkEnd w:id="19"/>
      <w:r>
        <w:rPr>
          <w:color w:val="00003D"/>
        </w:rPr>
        <w:t>Maximum</w:t>
      </w:r>
      <w:r>
        <w:rPr>
          <w:color w:val="00003D"/>
          <w:spacing w:val="-2"/>
        </w:rPr>
        <w:t xml:space="preserve"> </w:t>
      </w:r>
      <w:r>
        <w:rPr>
          <w:color w:val="00003D"/>
        </w:rPr>
        <w:t>Grant Value</w:t>
      </w:r>
      <w:r>
        <w:rPr>
          <w:color w:val="00003D"/>
          <w:spacing w:val="-3"/>
        </w:rPr>
        <w:t xml:space="preserve"> </w:t>
      </w:r>
      <w:r>
        <w:rPr>
          <w:color w:val="00003D"/>
        </w:rPr>
        <w:t>&amp;</w:t>
      </w:r>
      <w:r>
        <w:rPr>
          <w:color w:val="00003D"/>
          <w:spacing w:val="-1"/>
        </w:rPr>
        <w:t xml:space="preserve"> </w:t>
      </w:r>
      <w:r>
        <w:rPr>
          <w:color w:val="00003D"/>
        </w:rPr>
        <w:t>Aid</w:t>
      </w:r>
      <w:r>
        <w:rPr>
          <w:color w:val="00003D"/>
          <w:spacing w:val="-2"/>
        </w:rPr>
        <w:t xml:space="preserve"> Intensity</w:t>
      </w:r>
    </w:p>
    <w:p w14:paraId="426FCD9A" w14:textId="77777777" w:rsidR="005216EB" w:rsidRDefault="00000000">
      <w:pPr>
        <w:spacing w:before="60"/>
        <w:ind w:left="525"/>
        <w:rPr>
          <w:b/>
          <w:sz w:val="23"/>
        </w:rPr>
      </w:pPr>
      <w:r>
        <w:rPr>
          <w:color w:val="0D0D0D"/>
          <w:sz w:val="23"/>
        </w:rPr>
        <w:t>The</w:t>
      </w:r>
      <w:r>
        <w:rPr>
          <w:color w:val="0D0D0D"/>
          <w:spacing w:val="-2"/>
          <w:sz w:val="23"/>
        </w:rPr>
        <w:t xml:space="preserve"> </w:t>
      </w:r>
      <w:r>
        <w:rPr>
          <w:color w:val="0D0D0D"/>
          <w:sz w:val="23"/>
        </w:rPr>
        <w:t>grant</w:t>
      </w:r>
      <w:r>
        <w:rPr>
          <w:color w:val="0D0D0D"/>
          <w:spacing w:val="-2"/>
          <w:sz w:val="23"/>
        </w:rPr>
        <w:t xml:space="preserve"> </w:t>
      </w:r>
      <w:r>
        <w:rPr>
          <w:color w:val="0D0D0D"/>
          <w:sz w:val="23"/>
        </w:rPr>
        <w:t>support</w:t>
      </w:r>
      <w:r>
        <w:rPr>
          <w:color w:val="0D0D0D"/>
          <w:spacing w:val="-2"/>
          <w:sz w:val="23"/>
        </w:rPr>
        <w:t xml:space="preserve"> </w:t>
      </w:r>
      <w:r>
        <w:rPr>
          <w:color w:val="0D0D0D"/>
          <w:sz w:val="23"/>
        </w:rPr>
        <w:t>for</w:t>
      </w:r>
      <w:r>
        <w:rPr>
          <w:color w:val="0D0D0D"/>
          <w:spacing w:val="-1"/>
          <w:sz w:val="23"/>
        </w:rPr>
        <w:t xml:space="preserve"> </w:t>
      </w:r>
      <w:r>
        <w:rPr>
          <w:color w:val="0D0D0D"/>
          <w:sz w:val="23"/>
        </w:rPr>
        <w:t>individual</w:t>
      </w:r>
      <w:r>
        <w:rPr>
          <w:color w:val="0D0D0D"/>
          <w:spacing w:val="-2"/>
          <w:sz w:val="23"/>
        </w:rPr>
        <w:t xml:space="preserve"> </w:t>
      </w:r>
      <w:r>
        <w:rPr>
          <w:color w:val="0D0D0D"/>
          <w:sz w:val="23"/>
        </w:rPr>
        <w:t>projects</w:t>
      </w:r>
      <w:r>
        <w:rPr>
          <w:color w:val="0D0D0D"/>
          <w:spacing w:val="-4"/>
          <w:sz w:val="23"/>
        </w:rPr>
        <w:t xml:space="preserve"> </w:t>
      </w:r>
      <w:r>
        <w:rPr>
          <w:color w:val="0D0D0D"/>
          <w:sz w:val="23"/>
        </w:rPr>
        <w:t>shall</w:t>
      </w:r>
      <w:r>
        <w:rPr>
          <w:color w:val="0D0D0D"/>
          <w:spacing w:val="-2"/>
          <w:sz w:val="23"/>
        </w:rPr>
        <w:t xml:space="preserve"> </w:t>
      </w:r>
      <w:r>
        <w:rPr>
          <w:color w:val="0D0D0D"/>
          <w:sz w:val="23"/>
        </w:rPr>
        <w:t>be</w:t>
      </w:r>
      <w:r>
        <w:rPr>
          <w:color w:val="0D0D0D"/>
          <w:spacing w:val="-2"/>
          <w:sz w:val="23"/>
        </w:rPr>
        <w:t xml:space="preserve"> </w:t>
      </w:r>
      <w:r>
        <w:rPr>
          <w:color w:val="0D0D0D"/>
          <w:sz w:val="23"/>
        </w:rPr>
        <w:t>capped at</w:t>
      </w:r>
      <w:r>
        <w:rPr>
          <w:color w:val="0D0D0D"/>
          <w:spacing w:val="-2"/>
          <w:sz w:val="23"/>
        </w:rPr>
        <w:t xml:space="preserve"> </w:t>
      </w:r>
      <w:r>
        <w:rPr>
          <w:b/>
          <w:color w:val="0D0D0D"/>
          <w:sz w:val="23"/>
        </w:rPr>
        <w:t>a</w:t>
      </w:r>
      <w:r>
        <w:rPr>
          <w:b/>
          <w:color w:val="0D0D0D"/>
          <w:spacing w:val="-3"/>
          <w:sz w:val="23"/>
        </w:rPr>
        <w:t xml:space="preserve"> </w:t>
      </w:r>
      <w:r>
        <w:rPr>
          <w:b/>
          <w:color w:val="0D0D0D"/>
          <w:sz w:val="23"/>
        </w:rPr>
        <w:t>minimum</w:t>
      </w:r>
      <w:r>
        <w:rPr>
          <w:b/>
          <w:color w:val="0D0D0D"/>
          <w:spacing w:val="-4"/>
          <w:sz w:val="23"/>
        </w:rPr>
        <w:t xml:space="preserve"> </w:t>
      </w:r>
      <w:r>
        <w:rPr>
          <w:b/>
          <w:color w:val="0D0D0D"/>
          <w:sz w:val="23"/>
        </w:rPr>
        <w:t>of</w:t>
      </w:r>
      <w:r>
        <w:rPr>
          <w:b/>
          <w:color w:val="0D0D0D"/>
          <w:spacing w:val="-3"/>
          <w:sz w:val="23"/>
        </w:rPr>
        <w:t xml:space="preserve"> </w:t>
      </w:r>
      <w:r>
        <w:rPr>
          <w:b/>
          <w:color w:val="0D0D0D"/>
          <w:sz w:val="23"/>
        </w:rPr>
        <w:t>€10,000</w:t>
      </w:r>
      <w:r>
        <w:rPr>
          <w:b/>
          <w:color w:val="0D0D0D"/>
          <w:spacing w:val="-1"/>
          <w:sz w:val="23"/>
        </w:rPr>
        <w:t xml:space="preserve"> </w:t>
      </w:r>
      <w:r>
        <w:rPr>
          <w:b/>
          <w:color w:val="0D0D0D"/>
          <w:sz w:val="23"/>
        </w:rPr>
        <w:t>and</w:t>
      </w:r>
      <w:r>
        <w:rPr>
          <w:b/>
          <w:color w:val="0D0D0D"/>
          <w:spacing w:val="-1"/>
          <w:sz w:val="23"/>
        </w:rPr>
        <w:t xml:space="preserve"> </w:t>
      </w:r>
      <w:r>
        <w:rPr>
          <w:b/>
          <w:color w:val="0D0D0D"/>
          <w:sz w:val="23"/>
        </w:rPr>
        <w:t>a maximum</w:t>
      </w:r>
      <w:r>
        <w:rPr>
          <w:b/>
          <w:color w:val="0D0D0D"/>
          <w:spacing w:val="33"/>
          <w:sz w:val="23"/>
        </w:rPr>
        <w:t xml:space="preserve"> </w:t>
      </w:r>
      <w:r>
        <w:rPr>
          <w:b/>
          <w:color w:val="0D0D0D"/>
          <w:sz w:val="23"/>
        </w:rPr>
        <w:t>of</w:t>
      </w:r>
      <w:r>
        <w:rPr>
          <w:b/>
          <w:color w:val="0D0D0D"/>
          <w:spacing w:val="35"/>
          <w:sz w:val="23"/>
        </w:rPr>
        <w:t xml:space="preserve"> </w:t>
      </w:r>
      <w:r>
        <w:rPr>
          <w:b/>
          <w:color w:val="0D0D0D"/>
          <w:sz w:val="23"/>
        </w:rPr>
        <w:t>€15,000,</w:t>
      </w:r>
      <w:r>
        <w:rPr>
          <w:b/>
          <w:color w:val="0D0D0D"/>
          <w:spacing w:val="38"/>
          <w:sz w:val="23"/>
        </w:rPr>
        <w:t xml:space="preserve"> </w:t>
      </w:r>
      <w:r>
        <w:rPr>
          <w:color w:val="0D0D0D"/>
          <w:sz w:val="23"/>
        </w:rPr>
        <w:t>whilst</w:t>
      </w:r>
      <w:r>
        <w:rPr>
          <w:color w:val="0D0D0D"/>
          <w:spacing w:val="35"/>
          <w:sz w:val="23"/>
        </w:rPr>
        <w:t xml:space="preserve"> </w:t>
      </w:r>
      <w:r>
        <w:rPr>
          <w:color w:val="0D0D0D"/>
          <w:sz w:val="23"/>
        </w:rPr>
        <w:t>collaborative</w:t>
      </w:r>
      <w:r>
        <w:rPr>
          <w:color w:val="0D0D0D"/>
          <w:spacing w:val="36"/>
          <w:sz w:val="23"/>
        </w:rPr>
        <w:t xml:space="preserve"> </w:t>
      </w:r>
      <w:r>
        <w:rPr>
          <w:color w:val="0D0D0D"/>
          <w:sz w:val="23"/>
        </w:rPr>
        <w:t>projects</w:t>
      </w:r>
      <w:r>
        <w:rPr>
          <w:color w:val="0D0D0D"/>
          <w:spacing w:val="40"/>
          <w:sz w:val="23"/>
        </w:rPr>
        <w:t xml:space="preserve"> </w:t>
      </w:r>
      <w:r>
        <w:rPr>
          <w:b/>
          <w:color w:val="0D0D0D"/>
          <w:sz w:val="23"/>
        </w:rPr>
        <w:t>will</w:t>
      </w:r>
      <w:r>
        <w:rPr>
          <w:b/>
          <w:color w:val="0D0D0D"/>
          <w:spacing w:val="34"/>
          <w:sz w:val="23"/>
        </w:rPr>
        <w:t xml:space="preserve"> </w:t>
      </w:r>
      <w:r>
        <w:rPr>
          <w:b/>
          <w:color w:val="0D0D0D"/>
          <w:sz w:val="23"/>
        </w:rPr>
        <w:t>be</w:t>
      </w:r>
      <w:r>
        <w:rPr>
          <w:b/>
          <w:color w:val="0D0D0D"/>
          <w:spacing w:val="35"/>
          <w:sz w:val="23"/>
        </w:rPr>
        <w:t xml:space="preserve"> </w:t>
      </w:r>
      <w:r>
        <w:rPr>
          <w:b/>
          <w:color w:val="0D0D0D"/>
          <w:sz w:val="23"/>
        </w:rPr>
        <w:t>capped</w:t>
      </w:r>
      <w:r>
        <w:rPr>
          <w:b/>
          <w:color w:val="0D0D0D"/>
          <w:spacing w:val="37"/>
          <w:sz w:val="23"/>
        </w:rPr>
        <w:t xml:space="preserve"> </w:t>
      </w:r>
      <w:r>
        <w:rPr>
          <w:b/>
          <w:color w:val="0D0D0D"/>
          <w:sz w:val="23"/>
        </w:rPr>
        <w:t>at</w:t>
      </w:r>
      <w:r>
        <w:rPr>
          <w:b/>
          <w:color w:val="0D0D0D"/>
          <w:spacing w:val="35"/>
          <w:sz w:val="23"/>
        </w:rPr>
        <w:t xml:space="preserve"> </w:t>
      </w:r>
      <w:r>
        <w:rPr>
          <w:b/>
          <w:color w:val="0D0D0D"/>
          <w:sz w:val="23"/>
        </w:rPr>
        <w:t>a</w:t>
      </w:r>
      <w:r>
        <w:rPr>
          <w:b/>
          <w:color w:val="0D0D0D"/>
          <w:spacing w:val="35"/>
          <w:sz w:val="23"/>
        </w:rPr>
        <w:t xml:space="preserve"> </w:t>
      </w:r>
      <w:r>
        <w:rPr>
          <w:b/>
          <w:color w:val="0D0D0D"/>
          <w:sz w:val="23"/>
        </w:rPr>
        <w:t>minimum</w:t>
      </w:r>
      <w:r>
        <w:rPr>
          <w:b/>
          <w:color w:val="0D0D0D"/>
          <w:spacing w:val="34"/>
          <w:sz w:val="23"/>
        </w:rPr>
        <w:t xml:space="preserve"> </w:t>
      </w:r>
      <w:r>
        <w:rPr>
          <w:b/>
          <w:color w:val="0D0D0D"/>
          <w:spacing w:val="-5"/>
          <w:sz w:val="23"/>
        </w:rPr>
        <w:t>of</w:t>
      </w:r>
    </w:p>
    <w:p w14:paraId="562F6BBB" w14:textId="77777777" w:rsidR="005216EB" w:rsidRDefault="00000000">
      <w:pPr>
        <w:ind w:left="525"/>
        <w:rPr>
          <w:b/>
          <w:sz w:val="23"/>
        </w:rPr>
      </w:pPr>
      <w:r>
        <w:rPr>
          <w:b/>
          <w:color w:val="0D0D0D"/>
          <w:sz w:val="23"/>
        </w:rPr>
        <w:t>€15,000</w:t>
      </w:r>
      <w:r>
        <w:rPr>
          <w:b/>
          <w:color w:val="0D0D0D"/>
          <w:spacing w:val="-2"/>
          <w:sz w:val="23"/>
        </w:rPr>
        <w:t xml:space="preserve"> </w:t>
      </w:r>
      <w:r>
        <w:rPr>
          <w:b/>
          <w:color w:val="0D0D0D"/>
          <w:sz w:val="23"/>
        </w:rPr>
        <w:t>and</w:t>
      </w:r>
      <w:r>
        <w:rPr>
          <w:b/>
          <w:color w:val="0D0D0D"/>
          <w:spacing w:val="-1"/>
          <w:sz w:val="23"/>
        </w:rPr>
        <w:t xml:space="preserve"> </w:t>
      </w:r>
      <w:r>
        <w:rPr>
          <w:b/>
          <w:color w:val="0D0D0D"/>
          <w:sz w:val="23"/>
        </w:rPr>
        <w:t>a</w:t>
      </w:r>
      <w:r>
        <w:rPr>
          <w:b/>
          <w:color w:val="0D0D0D"/>
          <w:spacing w:val="-3"/>
          <w:sz w:val="23"/>
        </w:rPr>
        <w:t xml:space="preserve"> </w:t>
      </w:r>
      <w:r>
        <w:rPr>
          <w:b/>
          <w:color w:val="0D0D0D"/>
          <w:sz w:val="23"/>
        </w:rPr>
        <w:t>maximum</w:t>
      </w:r>
      <w:r>
        <w:rPr>
          <w:b/>
          <w:color w:val="0D0D0D"/>
          <w:spacing w:val="-4"/>
          <w:sz w:val="23"/>
        </w:rPr>
        <w:t xml:space="preserve"> </w:t>
      </w:r>
      <w:r>
        <w:rPr>
          <w:b/>
          <w:color w:val="0D0D0D"/>
          <w:sz w:val="23"/>
        </w:rPr>
        <w:t>of</w:t>
      </w:r>
      <w:r>
        <w:rPr>
          <w:b/>
          <w:color w:val="0D0D0D"/>
          <w:spacing w:val="-3"/>
          <w:sz w:val="23"/>
        </w:rPr>
        <w:t xml:space="preserve"> </w:t>
      </w:r>
      <w:r>
        <w:rPr>
          <w:b/>
          <w:color w:val="0D0D0D"/>
          <w:spacing w:val="-2"/>
          <w:sz w:val="23"/>
        </w:rPr>
        <w:t>€45,000.</w:t>
      </w:r>
    </w:p>
    <w:p w14:paraId="7444B627" w14:textId="77777777" w:rsidR="005216EB" w:rsidRDefault="005216EB">
      <w:pPr>
        <w:rPr>
          <w:b/>
          <w:sz w:val="23"/>
        </w:rPr>
        <w:sectPr w:rsidR="005216EB">
          <w:pgSz w:w="11900" w:h="16850"/>
          <w:pgMar w:top="1400" w:right="1417" w:bottom="880" w:left="1275" w:header="0" w:footer="689" w:gutter="0"/>
          <w:cols w:space="720"/>
        </w:sectPr>
      </w:pPr>
    </w:p>
    <w:p w14:paraId="0B0CF27A" w14:textId="77777777" w:rsidR="005216EB" w:rsidRDefault="00000000">
      <w:pPr>
        <w:pStyle w:val="BodyText"/>
        <w:spacing w:before="38"/>
        <w:ind w:left="525" w:right="374"/>
        <w:jc w:val="both"/>
      </w:pPr>
      <w:r>
        <w:rPr>
          <w:color w:val="0D0D0D"/>
        </w:rPr>
        <w:lastRenderedPageBreak/>
        <w:t>The</w:t>
      </w:r>
      <w:r>
        <w:rPr>
          <w:color w:val="0D0D0D"/>
          <w:spacing w:val="-3"/>
        </w:rPr>
        <w:t xml:space="preserve"> </w:t>
      </w:r>
      <w:r>
        <w:rPr>
          <w:color w:val="0D0D0D"/>
        </w:rPr>
        <w:t>GAL</w:t>
      </w:r>
      <w:r>
        <w:rPr>
          <w:color w:val="0D0D0D"/>
          <w:spacing w:val="-4"/>
        </w:rPr>
        <w:t xml:space="preserve"> </w:t>
      </w:r>
      <w:proofErr w:type="spellStart"/>
      <w:r>
        <w:rPr>
          <w:color w:val="0D0D0D"/>
        </w:rPr>
        <w:t>Xlokk</w:t>
      </w:r>
      <w:proofErr w:type="spellEnd"/>
      <w:r>
        <w:rPr>
          <w:color w:val="0D0D0D"/>
          <w:spacing w:val="-2"/>
        </w:rPr>
        <w:t xml:space="preserve"> </w:t>
      </w:r>
      <w:r>
        <w:rPr>
          <w:color w:val="0D0D0D"/>
        </w:rPr>
        <w:t>Foundation</w:t>
      </w:r>
      <w:r>
        <w:rPr>
          <w:color w:val="0D0D0D"/>
          <w:spacing w:val="-4"/>
        </w:rPr>
        <w:t xml:space="preserve"> </w:t>
      </w:r>
      <w:r>
        <w:rPr>
          <w:color w:val="0D0D0D"/>
        </w:rPr>
        <w:t>(GXF)</w:t>
      </w:r>
      <w:r>
        <w:rPr>
          <w:color w:val="0D0D0D"/>
          <w:spacing w:val="-5"/>
        </w:rPr>
        <w:t xml:space="preserve"> </w:t>
      </w:r>
      <w:r>
        <w:rPr>
          <w:color w:val="0D0D0D"/>
        </w:rPr>
        <w:t>reserves</w:t>
      </w:r>
      <w:r>
        <w:rPr>
          <w:color w:val="0D0D0D"/>
          <w:spacing w:val="-2"/>
        </w:rPr>
        <w:t xml:space="preserve"> </w:t>
      </w:r>
      <w:r>
        <w:rPr>
          <w:color w:val="0D0D0D"/>
        </w:rPr>
        <w:t>the</w:t>
      </w:r>
      <w:r>
        <w:rPr>
          <w:color w:val="0D0D0D"/>
          <w:spacing w:val="-4"/>
        </w:rPr>
        <w:t xml:space="preserve"> </w:t>
      </w:r>
      <w:r>
        <w:rPr>
          <w:color w:val="0D0D0D"/>
        </w:rPr>
        <w:t>right</w:t>
      </w:r>
      <w:r>
        <w:rPr>
          <w:color w:val="0D0D0D"/>
          <w:spacing w:val="-3"/>
        </w:rPr>
        <w:t xml:space="preserve"> </w:t>
      </w:r>
      <w:r>
        <w:rPr>
          <w:color w:val="0D0D0D"/>
        </w:rPr>
        <w:t>to</w:t>
      </w:r>
      <w:r>
        <w:rPr>
          <w:color w:val="0D0D0D"/>
          <w:spacing w:val="-4"/>
        </w:rPr>
        <w:t xml:space="preserve"> </w:t>
      </w:r>
      <w:r>
        <w:rPr>
          <w:color w:val="0D0D0D"/>
        </w:rPr>
        <w:t>reject</w:t>
      </w:r>
      <w:r>
        <w:rPr>
          <w:color w:val="0D0D0D"/>
          <w:spacing w:val="-3"/>
        </w:rPr>
        <w:t xml:space="preserve"> </w:t>
      </w:r>
      <w:r>
        <w:rPr>
          <w:color w:val="0D0D0D"/>
        </w:rPr>
        <w:t>an</w:t>
      </w:r>
      <w:r>
        <w:rPr>
          <w:color w:val="0D0D0D"/>
          <w:spacing w:val="-6"/>
        </w:rPr>
        <w:t xml:space="preserve"> </w:t>
      </w:r>
      <w:r>
        <w:rPr>
          <w:color w:val="0D0D0D"/>
        </w:rPr>
        <w:t>application,</w:t>
      </w:r>
      <w:r>
        <w:rPr>
          <w:color w:val="0D0D0D"/>
          <w:spacing w:val="-3"/>
        </w:rPr>
        <w:t xml:space="preserve"> </w:t>
      </w:r>
      <w:r>
        <w:rPr>
          <w:color w:val="0D0D0D"/>
        </w:rPr>
        <w:t>including,</w:t>
      </w:r>
      <w:r>
        <w:rPr>
          <w:color w:val="0D0D0D"/>
          <w:spacing w:val="-3"/>
        </w:rPr>
        <w:t xml:space="preserve"> </w:t>
      </w:r>
      <w:r>
        <w:rPr>
          <w:color w:val="0D0D0D"/>
        </w:rPr>
        <w:t>but not limited to, cases where funds are unavailable under the respective intervention. In such</w:t>
      </w:r>
      <w:r>
        <w:rPr>
          <w:color w:val="0D0D0D"/>
          <w:spacing w:val="-9"/>
        </w:rPr>
        <w:t xml:space="preserve"> </w:t>
      </w:r>
      <w:r>
        <w:rPr>
          <w:color w:val="0D0D0D"/>
        </w:rPr>
        <w:t>instances,</w:t>
      </w:r>
      <w:r>
        <w:rPr>
          <w:color w:val="0D0D0D"/>
          <w:spacing w:val="-7"/>
        </w:rPr>
        <w:t xml:space="preserve"> </w:t>
      </w:r>
      <w:r>
        <w:rPr>
          <w:color w:val="0D0D0D"/>
        </w:rPr>
        <w:t>GXF</w:t>
      </w:r>
      <w:r>
        <w:rPr>
          <w:color w:val="0D0D0D"/>
          <w:spacing w:val="-7"/>
        </w:rPr>
        <w:t xml:space="preserve"> </w:t>
      </w:r>
      <w:r>
        <w:rPr>
          <w:color w:val="0D0D0D"/>
        </w:rPr>
        <w:t>may</w:t>
      </w:r>
      <w:r>
        <w:rPr>
          <w:color w:val="0D0D0D"/>
          <w:spacing w:val="-6"/>
        </w:rPr>
        <w:t xml:space="preserve"> </w:t>
      </w:r>
      <w:r>
        <w:rPr>
          <w:color w:val="0D0D0D"/>
        </w:rPr>
        <w:t>consider</w:t>
      </w:r>
      <w:r>
        <w:rPr>
          <w:color w:val="0D0D0D"/>
          <w:spacing w:val="-6"/>
        </w:rPr>
        <w:t xml:space="preserve"> </w:t>
      </w:r>
      <w:r>
        <w:rPr>
          <w:color w:val="0D0D0D"/>
        </w:rPr>
        <w:t>the</w:t>
      </w:r>
      <w:r>
        <w:rPr>
          <w:color w:val="0D0D0D"/>
          <w:spacing w:val="-5"/>
        </w:rPr>
        <w:t xml:space="preserve"> </w:t>
      </w:r>
      <w:r>
        <w:rPr>
          <w:color w:val="0D0D0D"/>
        </w:rPr>
        <w:t>establishment</w:t>
      </w:r>
      <w:r>
        <w:rPr>
          <w:color w:val="0D0D0D"/>
          <w:spacing w:val="-8"/>
        </w:rPr>
        <w:t xml:space="preserve"> </w:t>
      </w:r>
      <w:r>
        <w:rPr>
          <w:color w:val="0D0D0D"/>
        </w:rPr>
        <w:t>of</w:t>
      </w:r>
      <w:r>
        <w:rPr>
          <w:color w:val="0D0D0D"/>
          <w:spacing w:val="-6"/>
        </w:rPr>
        <w:t xml:space="preserve"> </w:t>
      </w:r>
      <w:r>
        <w:rPr>
          <w:color w:val="0D0D0D"/>
        </w:rPr>
        <w:t>a</w:t>
      </w:r>
      <w:r>
        <w:rPr>
          <w:color w:val="0D0D0D"/>
          <w:spacing w:val="-7"/>
        </w:rPr>
        <w:t xml:space="preserve"> </w:t>
      </w:r>
      <w:r>
        <w:rPr>
          <w:color w:val="0D0D0D"/>
        </w:rPr>
        <w:t>reserve</w:t>
      </w:r>
      <w:r>
        <w:rPr>
          <w:color w:val="0D0D0D"/>
          <w:spacing w:val="-4"/>
        </w:rPr>
        <w:t xml:space="preserve"> </w:t>
      </w:r>
      <w:r>
        <w:rPr>
          <w:color w:val="0D0D0D"/>
        </w:rPr>
        <w:t>list</w:t>
      </w:r>
      <w:r>
        <w:rPr>
          <w:color w:val="0D0D0D"/>
          <w:spacing w:val="-5"/>
        </w:rPr>
        <w:t xml:space="preserve"> </w:t>
      </w:r>
      <w:r>
        <w:rPr>
          <w:color w:val="0D0D0D"/>
        </w:rPr>
        <w:t>of</w:t>
      </w:r>
      <w:r>
        <w:rPr>
          <w:color w:val="0D0D0D"/>
          <w:spacing w:val="-8"/>
        </w:rPr>
        <w:t xml:space="preserve"> </w:t>
      </w:r>
      <w:r>
        <w:rPr>
          <w:color w:val="0D0D0D"/>
        </w:rPr>
        <w:t>project</w:t>
      </w:r>
      <w:r>
        <w:rPr>
          <w:color w:val="0D0D0D"/>
          <w:spacing w:val="-8"/>
        </w:rPr>
        <w:t xml:space="preserve"> </w:t>
      </w:r>
      <w:r>
        <w:rPr>
          <w:color w:val="0D0D0D"/>
          <w:spacing w:val="-2"/>
        </w:rPr>
        <w:t>proposals.</w:t>
      </w:r>
    </w:p>
    <w:p w14:paraId="0ABEF2FD" w14:textId="77777777" w:rsidR="005216EB" w:rsidRDefault="005216EB">
      <w:pPr>
        <w:pStyle w:val="BodyText"/>
        <w:spacing w:before="1"/>
      </w:pPr>
    </w:p>
    <w:p w14:paraId="5A7C7E05" w14:textId="77777777" w:rsidR="005216EB" w:rsidRDefault="00000000">
      <w:pPr>
        <w:ind w:left="525" w:right="384"/>
        <w:jc w:val="both"/>
        <w:rPr>
          <w:b/>
          <w:sz w:val="23"/>
        </w:rPr>
      </w:pPr>
      <w:r>
        <w:rPr>
          <w:b/>
          <w:color w:val="0D0D0D"/>
          <w:sz w:val="23"/>
        </w:rPr>
        <w:t>This</w:t>
      </w:r>
      <w:r>
        <w:rPr>
          <w:b/>
          <w:color w:val="0D0D0D"/>
          <w:spacing w:val="-8"/>
          <w:sz w:val="23"/>
        </w:rPr>
        <w:t xml:space="preserve"> </w:t>
      </w:r>
      <w:r>
        <w:rPr>
          <w:b/>
          <w:color w:val="0D0D0D"/>
          <w:sz w:val="23"/>
        </w:rPr>
        <w:t>beneficiary</w:t>
      </w:r>
      <w:r>
        <w:rPr>
          <w:b/>
          <w:color w:val="0D0D0D"/>
          <w:spacing w:val="-7"/>
          <w:sz w:val="23"/>
        </w:rPr>
        <w:t xml:space="preserve"> </w:t>
      </w:r>
      <w:r>
        <w:rPr>
          <w:b/>
          <w:color w:val="0D0D0D"/>
          <w:sz w:val="23"/>
        </w:rPr>
        <w:t>will</w:t>
      </w:r>
      <w:r>
        <w:rPr>
          <w:b/>
          <w:color w:val="0D0D0D"/>
          <w:spacing w:val="-7"/>
          <w:sz w:val="23"/>
        </w:rPr>
        <w:t xml:space="preserve"> </w:t>
      </w:r>
      <w:r>
        <w:rPr>
          <w:b/>
          <w:color w:val="0D0D0D"/>
          <w:sz w:val="23"/>
        </w:rPr>
        <w:t>be</w:t>
      </w:r>
      <w:r>
        <w:rPr>
          <w:b/>
          <w:color w:val="0D0D0D"/>
          <w:spacing w:val="-8"/>
          <w:sz w:val="23"/>
        </w:rPr>
        <w:t xml:space="preserve"> </w:t>
      </w:r>
      <w:r>
        <w:rPr>
          <w:b/>
          <w:color w:val="0D0D0D"/>
          <w:sz w:val="23"/>
        </w:rPr>
        <w:t>granted</w:t>
      </w:r>
      <w:r>
        <w:rPr>
          <w:b/>
          <w:color w:val="0D0D0D"/>
          <w:spacing w:val="-7"/>
          <w:sz w:val="23"/>
        </w:rPr>
        <w:t xml:space="preserve"> </w:t>
      </w:r>
      <w:r>
        <w:rPr>
          <w:b/>
          <w:color w:val="0D0D0D"/>
          <w:sz w:val="23"/>
        </w:rPr>
        <w:t>financial</w:t>
      </w:r>
      <w:r>
        <w:rPr>
          <w:b/>
          <w:color w:val="0D0D0D"/>
          <w:spacing w:val="-7"/>
          <w:sz w:val="23"/>
        </w:rPr>
        <w:t xml:space="preserve"> </w:t>
      </w:r>
      <w:r>
        <w:rPr>
          <w:b/>
          <w:color w:val="0D0D0D"/>
          <w:sz w:val="23"/>
        </w:rPr>
        <w:t>assistance</w:t>
      </w:r>
      <w:r>
        <w:rPr>
          <w:b/>
          <w:color w:val="0D0D0D"/>
          <w:spacing w:val="-9"/>
          <w:sz w:val="23"/>
        </w:rPr>
        <w:t xml:space="preserve"> </w:t>
      </w:r>
      <w:r>
        <w:rPr>
          <w:b/>
          <w:color w:val="0D0D0D"/>
          <w:sz w:val="23"/>
        </w:rPr>
        <w:t>amounting</w:t>
      </w:r>
      <w:r>
        <w:rPr>
          <w:b/>
          <w:color w:val="0D0D0D"/>
          <w:spacing w:val="-7"/>
          <w:sz w:val="23"/>
        </w:rPr>
        <w:t xml:space="preserve"> </w:t>
      </w:r>
      <w:r>
        <w:rPr>
          <w:b/>
          <w:color w:val="0D0D0D"/>
          <w:sz w:val="23"/>
        </w:rPr>
        <w:t>to</w:t>
      </w:r>
      <w:r>
        <w:rPr>
          <w:b/>
          <w:color w:val="0D0D0D"/>
          <w:spacing w:val="-7"/>
          <w:sz w:val="23"/>
        </w:rPr>
        <w:t xml:space="preserve"> </w:t>
      </w:r>
      <w:r>
        <w:rPr>
          <w:b/>
          <w:color w:val="0D0D0D"/>
          <w:sz w:val="23"/>
        </w:rPr>
        <w:t>up</w:t>
      </w:r>
      <w:r>
        <w:rPr>
          <w:b/>
          <w:color w:val="0D0D0D"/>
          <w:spacing w:val="-7"/>
          <w:sz w:val="23"/>
        </w:rPr>
        <w:t xml:space="preserve"> </w:t>
      </w:r>
      <w:r>
        <w:rPr>
          <w:b/>
          <w:color w:val="0D0D0D"/>
          <w:sz w:val="23"/>
        </w:rPr>
        <w:t>to</w:t>
      </w:r>
      <w:r>
        <w:rPr>
          <w:b/>
          <w:color w:val="0D0D0D"/>
          <w:spacing w:val="-7"/>
          <w:sz w:val="23"/>
        </w:rPr>
        <w:t xml:space="preserve"> </w:t>
      </w:r>
      <w:r>
        <w:rPr>
          <w:b/>
          <w:color w:val="0D0D0D"/>
          <w:sz w:val="23"/>
        </w:rPr>
        <w:t>80%</w:t>
      </w:r>
      <w:r>
        <w:rPr>
          <w:b/>
          <w:color w:val="0D0D0D"/>
          <w:spacing w:val="-10"/>
          <w:sz w:val="23"/>
        </w:rPr>
        <w:t xml:space="preserve"> </w:t>
      </w:r>
      <w:r>
        <w:rPr>
          <w:b/>
          <w:color w:val="0D0D0D"/>
          <w:sz w:val="23"/>
        </w:rPr>
        <w:t>of</w:t>
      </w:r>
      <w:r>
        <w:rPr>
          <w:b/>
          <w:color w:val="0D0D0D"/>
          <w:spacing w:val="-8"/>
          <w:sz w:val="23"/>
        </w:rPr>
        <w:t xml:space="preserve"> </w:t>
      </w:r>
      <w:r>
        <w:rPr>
          <w:b/>
          <w:color w:val="0D0D0D"/>
          <w:sz w:val="23"/>
        </w:rPr>
        <w:t>the</w:t>
      </w:r>
      <w:r>
        <w:rPr>
          <w:b/>
          <w:color w:val="0D0D0D"/>
          <w:spacing w:val="-8"/>
          <w:sz w:val="23"/>
        </w:rPr>
        <w:t xml:space="preserve"> </w:t>
      </w:r>
      <w:r>
        <w:rPr>
          <w:b/>
          <w:color w:val="0D0D0D"/>
          <w:sz w:val="23"/>
        </w:rPr>
        <w:t>total eligible expenditure. The Co-financing element must be borne by the applicant.</w:t>
      </w:r>
    </w:p>
    <w:p w14:paraId="74FB62CD" w14:textId="77777777" w:rsidR="005216EB" w:rsidRDefault="005216EB">
      <w:pPr>
        <w:pStyle w:val="BodyText"/>
        <w:rPr>
          <w:b/>
        </w:rPr>
      </w:pPr>
    </w:p>
    <w:p w14:paraId="6B0A3C45" w14:textId="77777777" w:rsidR="005216EB" w:rsidRDefault="00000000">
      <w:pPr>
        <w:pStyle w:val="BodyText"/>
        <w:ind w:left="525" w:right="377"/>
        <w:jc w:val="both"/>
      </w:pPr>
      <w:r>
        <w:rPr>
          <w:color w:val="0D0D0D"/>
        </w:rPr>
        <w:t>The VAT element must be borne by the applicant (except where it is non-recoverable under National VAT legislation). Grant Assistance may be provided in respect of non-recoverable VAT.</w:t>
      </w:r>
    </w:p>
    <w:p w14:paraId="02B70F31" w14:textId="77777777" w:rsidR="005216EB" w:rsidRDefault="005216EB">
      <w:pPr>
        <w:pStyle w:val="BodyText"/>
        <w:spacing w:before="240"/>
      </w:pPr>
    </w:p>
    <w:p w14:paraId="43CE8279" w14:textId="77777777" w:rsidR="005216EB" w:rsidRDefault="00000000">
      <w:pPr>
        <w:pStyle w:val="Heading2"/>
        <w:ind w:left="820"/>
        <w:jc w:val="both"/>
      </w:pPr>
      <w:bookmarkStart w:id="20" w:name="_bookmark19"/>
      <w:bookmarkEnd w:id="20"/>
      <w:r>
        <w:rPr>
          <w:color w:val="00003D"/>
        </w:rPr>
        <w:t>Eligible</w:t>
      </w:r>
      <w:r>
        <w:rPr>
          <w:color w:val="00003D"/>
          <w:spacing w:val="-3"/>
        </w:rPr>
        <w:t xml:space="preserve"> </w:t>
      </w:r>
      <w:r>
        <w:rPr>
          <w:color w:val="00003D"/>
          <w:spacing w:val="-2"/>
        </w:rPr>
        <w:t>Actions</w:t>
      </w:r>
    </w:p>
    <w:p w14:paraId="64703439" w14:textId="77777777" w:rsidR="005216EB" w:rsidRDefault="00000000">
      <w:pPr>
        <w:pStyle w:val="BodyText"/>
        <w:spacing w:before="61"/>
        <w:ind w:left="525" w:right="385"/>
        <w:jc w:val="both"/>
      </w:pPr>
      <w:r>
        <w:rPr>
          <w:color w:val="0D0D0D"/>
        </w:rPr>
        <w:t xml:space="preserve">The GAL </w:t>
      </w:r>
      <w:proofErr w:type="spellStart"/>
      <w:r>
        <w:rPr>
          <w:color w:val="0D0D0D"/>
        </w:rPr>
        <w:t>Xlokk</w:t>
      </w:r>
      <w:proofErr w:type="spellEnd"/>
      <w:r>
        <w:rPr>
          <w:color w:val="0D0D0D"/>
        </w:rPr>
        <w:t xml:space="preserve"> territory is made up of seventeen localities, therefore projects must be physically implemented in one of the rural localities within the GAL </w:t>
      </w:r>
      <w:proofErr w:type="spellStart"/>
      <w:r>
        <w:rPr>
          <w:color w:val="0D0D0D"/>
        </w:rPr>
        <w:t>Xlokk</w:t>
      </w:r>
      <w:proofErr w:type="spellEnd"/>
      <w:r>
        <w:rPr>
          <w:color w:val="0D0D0D"/>
        </w:rPr>
        <w:t xml:space="preserve"> Foundation Territory, as specified in the following table.</w:t>
      </w:r>
    </w:p>
    <w:p w14:paraId="3F905E80" w14:textId="77777777" w:rsidR="005216EB" w:rsidRDefault="005216EB">
      <w:pPr>
        <w:pStyle w:val="BodyText"/>
        <w:spacing w:before="37"/>
        <w:rPr>
          <w:sz w:val="20"/>
        </w:rPr>
      </w:pPr>
    </w:p>
    <w:tbl>
      <w:tblPr>
        <w:tblW w:w="0" w:type="auto"/>
        <w:tblInd w:w="5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9"/>
        <w:gridCol w:w="2057"/>
        <w:gridCol w:w="2077"/>
        <w:gridCol w:w="2080"/>
      </w:tblGrid>
      <w:tr w:rsidR="005216EB" w14:paraId="56B810C2" w14:textId="77777777">
        <w:trPr>
          <w:trHeight w:val="448"/>
        </w:trPr>
        <w:tc>
          <w:tcPr>
            <w:tcW w:w="8293" w:type="dxa"/>
            <w:gridSpan w:val="4"/>
            <w:shd w:val="clear" w:color="auto" w:fill="00003D"/>
          </w:tcPr>
          <w:p w14:paraId="20862EA4" w14:textId="77777777" w:rsidR="005216EB" w:rsidRDefault="00000000">
            <w:pPr>
              <w:pStyle w:val="TableParagraph"/>
              <w:spacing w:line="280" w:lineRule="exact"/>
              <w:rPr>
                <w:b/>
                <w:sz w:val="23"/>
              </w:rPr>
            </w:pPr>
            <w:proofErr w:type="spellStart"/>
            <w:r>
              <w:rPr>
                <w:b/>
                <w:color w:val="FFFFFF"/>
                <w:sz w:val="23"/>
              </w:rPr>
              <w:t>Xlokk</w:t>
            </w:r>
            <w:proofErr w:type="spellEnd"/>
            <w:r>
              <w:rPr>
                <w:b/>
                <w:color w:val="FFFFFF"/>
                <w:spacing w:val="1"/>
                <w:sz w:val="23"/>
              </w:rPr>
              <w:t xml:space="preserve"> </w:t>
            </w:r>
            <w:r>
              <w:rPr>
                <w:b/>
                <w:color w:val="FFFFFF"/>
                <w:spacing w:val="-2"/>
                <w:sz w:val="23"/>
              </w:rPr>
              <w:t>Territory</w:t>
            </w:r>
          </w:p>
        </w:tc>
      </w:tr>
      <w:tr w:rsidR="005216EB" w14:paraId="321A3F5C" w14:textId="77777777">
        <w:trPr>
          <w:trHeight w:val="448"/>
        </w:trPr>
        <w:tc>
          <w:tcPr>
            <w:tcW w:w="2079" w:type="dxa"/>
          </w:tcPr>
          <w:p w14:paraId="6E67D1BE" w14:textId="77777777" w:rsidR="005216EB" w:rsidRDefault="00000000">
            <w:pPr>
              <w:pStyle w:val="TableParagraph"/>
              <w:spacing w:line="280" w:lineRule="exact"/>
              <w:rPr>
                <w:sz w:val="23"/>
              </w:rPr>
            </w:pPr>
            <w:proofErr w:type="spellStart"/>
            <w:r>
              <w:rPr>
                <w:spacing w:val="-2"/>
                <w:sz w:val="23"/>
              </w:rPr>
              <w:t>Birzebbugia</w:t>
            </w:r>
            <w:proofErr w:type="spellEnd"/>
          </w:p>
        </w:tc>
        <w:tc>
          <w:tcPr>
            <w:tcW w:w="2057" w:type="dxa"/>
          </w:tcPr>
          <w:p w14:paraId="1FE65C1D" w14:textId="77777777" w:rsidR="005216EB" w:rsidRDefault="00000000">
            <w:pPr>
              <w:pStyle w:val="TableParagraph"/>
              <w:spacing w:line="280" w:lineRule="exact"/>
              <w:rPr>
                <w:sz w:val="23"/>
              </w:rPr>
            </w:pPr>
            <w:proofErr w:type="spellStart"/>
            <w:r>
              <w:rPr>
                <w:spacing w:val="-2"/>
                <w:sz w:val="23"/>
              </w:rPr>
              <w:t>Għaxaq</w:t>
            </w:r>
            <w:proofErr w:type="spellEnd"/>
          </w:p>
        </w:tc>
        <w:tc>
          <w:tcPr>
            <w:tcW w:w="2077" w:type="dxa"/>
          </w:tcPr>
          <w:p w14:paraId="63688233" w14:textId="77777777" w:rsidR="005216EB" w:rsidRDefault="00000000">
            <w:pPr>
              <w:pStyle w:val="TableParagraph"/>
              <w:spacing w:line="280" w:lineRule="exact"/>
              <w:rPr>
                <w:sz w:val="23"/>
              </w:rPr>
            </w:pPr>
            <w:proofErr w:type="spellStart"/>
            <w:r>
              <w:rPr>
                <w:spacing w:val="-4"/>
                <w:sz w:val="23"/>
              </w:rPr>
              <w:t>Gudja</w:t>
            </w:r>
            <w:proofErr w:type="spellEnd"/>
          </w:p>
        </w:tc>
        <w:tc>
          <w:tcPr>
            <w:tcW w:w="2080" w:type="dxa"/>
          </w:tcPr>
          <w:p w14:paraId="3B57CB2D" w14:textId="77777777" w:rsidR="005216EB" w:rsidRDefault="00000000">
            <w:pPr>
              <w:pStyle w:val="TableParagraph"/>
              <w:spacing w:line="280" w:lineRule="exact"/>
              <w:ind w:left="106"/>
              <w:rPr>
                <w:sz w:val="23"/>
              </w:rPr>
            </w:pPr>
            <w:proofErr w:type="spellStart"/>
            <w:r>
              <w:rPr>
                <w:spacing w:val="-2"/>
                <w:sz w:val="23"/>
              </w:rPr>
              <w:t>Kalkara</w:t>
            </w:r>
            <w:proofErr w:type="spellEnd"/>
          </w:p>
        </w:tc>
      </w:tr>
      <w:tr w:rsidR="005216EB" w14:paraId="1B5ED032" w14:textId="77777777">
        <w:trPr>
          <w:trHeight w:val="450"/>
        </w:trPr>
        <w:tc>
          <w:tcPr>
            <w:tcW w:w="2079" w:type="dxa"/>
          </w:tcPr>
          <w:p w14:paraId="33FD873C" w14:textId="77777777" w:rsidR="005216EB" w:rsidRDefault="00000000">
            <w:pPr>
              <w:pStyle w:val="TableParagraph"/>
              <w:spacing w:line="280" w:lineRule="exact"/>
              <w:rPr>
                <w:sz w:val="23"/>
              </w:rPr>
            </w:pPr>
            <w:proofErr w:type="spellStart"/>
            <w:r>
              <w:rPr>
                <w:spacing w:val="-2"/>
                <w:sz w:val="23"/>
              </w:rPr>
              <w:t>Kirkop</w:t>
            </w:r>
            <w:proofErr w:type="spellEnd"/>
          </w:p>
        </w:tc>
        <w:tc>
          <w:tcPr>
            <w:tcW w:w="2057" w:type="dxa"/>
          </w:tcPr>
          <w:p w14:paraId="2039E855" w14:textId="77777777" w:rsidR="005216EB" w:rsidRDefault="00000000">
            <w:pPr>
              <w:pStyle w:val="TableParagraph"/>
              <w:spacing w:line="280" w:lineRule="exact"/>
              <w:rPr>
                <w:sz w:val="23"/>
              </w:rPr>
            </w:pPr>
            <w:r>
              <w:rPr>
                <w:spacing w:val="-4"/>
                <w:sz w:val="23"/>
              </w:rPr>
              <w:t>Luqa</w:t>
            </w:r>
          </w:p>
        </w:tc>
        <w:tc>
          <w:tcPr>
            <w:tcW w:w="2077" w:type="dxa"/>
          </w:tcPr>
          <w:p w14:paraId="6892CF0E" w14:textId="77777777" w:rsidR="005216EB" w:rsidRDefault="00000000">
            <w:pPr>
              <w:pStyle w:val="TableParagraph"/>
              <w:spacing w:line="280" w:lineRule="exact"/>
              <w:rPr>
                <w:sz w:val="23"/>
              </w:rPr>
            </w:pPr>
            <w:proofErr w:type="spellStart"/>
            <w:r>
              <w:rPr>
                <w:spacing w:val="-2"/>
                <w:sz w:val="23"/>
              </w:rPr>
              <w:t>Marsascala</w:t>
            </w:r>
            <w:proofErr w:type="spellEnd"/>
          </w:p>
        </w:tc>
        <w:tc>
          <w:tcPr>
            <w:tcW w:w="2080" w:type="dxa"/>
          </w:tcPr>
          <w:p w14:paraId="631E458B" w14:textId="77777777" w:rsidR="005216EB" w:rsidRDefault="00000000">
            <w:pPr>
              <w:pStyle w:val="TableParagraph"/>
              <w:spacing w:line="280" w:lineRule="exact"/>
              <w:ind w:left="106"/>
              <w:rPr>
                <w:sz w:val="23"/>
              </w:rPr>
            </w:pPr>
            <w:r>
              <w:rPr>
                <w:spacing w:val="-2"/>
                <w:sz w:val="23"/>
              </w:rPr>
              <w:t>Marsaxlokk</w:t>
            </w:r>
          </w:p>
        </w:tc>
      </w:tr>
      <w:tr w:rsidR="005216EB" w14:paraId="4CEB0D92" w14:textId="77777777">
        <w:trPr>
          <w:trHeight w:val="448"/>
        </w:trPr>
        <w:tc>
          <w:tcPr>
            <w:tcW w:w="2079" w:type="dxa"/>
          </w:tcPr>
          <w:p w14:paraId="1F65DAD1" w14:textId="77777777" w:rsidR="005216EB" w:rsidRDefault="00000000">
            <w:pPr>
              <w:pStyle w:val="TableParagraph"/>
              <w:spacing w:line="280" w:lineRule="exact"/>
              <w:rPr>
                <w:sz w:val="23"/>
              </w:rPr>
            </w:pPr>
            <w:proofErr w:type="spellStart"/>
            <w:r>
              <w:rPr>
                <w:spacing w:val="-2"/>
                <w:sz w:val="23"/>
              </w:rPr>
              <w:t>Mqabba</w:t>
            </w:r>
            <w:proofErr w:type="spellEnd"/>
          </w:p>
        </w:tc>
        <w:tc>
          <w:tcPr>
            <w:tcW w:w="2057" w:type="dxa"/>
          </w:tcPr>
          <w:p w14:paraId="218856CC" w14:textId="77777777" w:rsidR="005216EB" w:rsidRDefault="00000000">
            <w:pPr>
              <w:pStyle w:val="TableParagraph"/>
              <w:spacing w:line="280" w:lineRule="exact"/>
              <w:rPr>
                <w:sz w:val="23"/>
              </w:rPr>
            </w:pPr>
            <w:proofErr w:type="spellStart"/>
            <w:r>
              <w:rPr>
                <w:spacing w:val="-2"/>
                <w:sz w:val="23"/>
              </w:rPr>
              <w:t>Qormi</w:t>
            </w:r>
            <w:proofErr w:type="spellEnd"/>
          </w:p>
        </w:tc>
        <w:tc>
          <w:tcPr>
            <w:tcW w:w="2077" w:type="dxa"/>
          </w:tcPr>
          <w:p w14:paraId="0676A5E8" w14:textId="77777777" w:rsidR="005216EB" w:rsidRDefault="00000000">
            <w:pPr>
              <w:pStyle w:val="TableParagraph"/>
              <w:spacing w:line="280" w:lineRule="exact"/>
              <w:rPr>
                <w:sz w:val="23"/>
              </w:rPr>
            </w:pPr>
            <w:proofErr w:type="spellStart"/>
            <w:r>
              <w:rPr>
                <w:spacing w:val="-2"/>
                <w:sz w:val="23"/>
              </w:rPr>
              <w:t>Qrendi</w:t>
            </w:r>
            <w:proofErr w:type="spellEnd"/>
          </w:p>
        </w:tc>
        <w:tc>
          <w:tcPr>
            <w:tcW w:w="2080" w:type="dxa"/>
          </w:tcPr>
          <w:p w14:paraId="10C767F0" w14:textId="77777777" w:rsidR="005216EB" w:rsidRDefault="00000000">
            <w:pPr>
              <w:pStyle w:val="TableParagraph"/>
              <w:spacing w:line="280" w:lineRule="exact"/>
              <w:ind w:left="106"/>
              <w:rPr>
                <w:sz w:val="23"/>
              </w:rPr>
            </w:pPr>
            <w:r>
              <w:rPr>
                <w:spacing w:val="-4"/>
                <w:sz w:val="23"/>
              </w:rPr>
              <w:t>Safi</w:t>
            </w:r>
          </w:p>
        </w:tc>
      </w:tr>
      <w:tr w:rsidR="005216EB" w14:paraId="7D960B61" w14:textId="77777777">
        <w:trPr>
          <w:trHeight w:val="448"/>
        </w:trPr>
        <w:tc>
          <w:tcPr>
            <w:tcW w:w="2079" w:type="dxa"/>
          </w:tcPr>
          <w:p w14:paraId="70747A65" w14:textId="77777777" w:rsidR="005216EB" w:rsidRDefault="00000000">
            <w:pPr>
              <w:pStyle w:val="TableParagraph"/>
              <w:spacing w:line="280" w:lineRule="exact"/>
              <w:rPr>
                <w:sz w:val="23"/>
              </w:rPr>
            </w:pPr>
            <w:r>
              <w:rPr>
                <w:sz w:val="23"/>
              </w:rPr>
              <w:t>Santa</w:t>
            </w:r>
            <w:r>
              <w:rPr>
                <w:spacing w:val="-7"/>
                <w:sz w:val="23"/>
              </w:rPr>
              <w:t xml:space="preserve"> </w:t>
            </w:r>
            <w:proofErr w:type="spellStart"/>
            <w:r>
              <w:rPr>
                <w:spacing w:val="-2"/>
                <w:sz w:val="23"/>
              </w:rPr>
              <w:t>Luċija</w:t>
            </w:r>
            <w:proofErr w:type="spellEnd"/>
          </w:p>
        </w:tc>
        <w:tc>
          <w:tcPr>
            <w:tcW w:w="2057" w:type="dxa"/>
          </w:tcPr>
          <w:p w14:paraId="3F886529" w14:textId="77777777" w:rsidR="005216EB" w:rsidRDefault="00000000">
            <w:pPr>
              <w:pStyle w:val="TableParagraph"/>
              <w:spacing w:line="280" w:lineRule="exact"/>
              <w:rPr>
                <w:sz w:val="23"/>
              </w:rPr>
            </w:pPr>
            <w:proofErr w:type="spellStart"/>
            <w:r>
              <w:rPr>
                <w:spacing w:val="-2"/>
                <w:sz w:val="23"/>
              </w:rPr>
              <w:t>Xagħra</w:t>
            </w:r>
            <w:proofErr w:type="spellEnd"/>
          </w:p>
        </w:tc>
        <w:tc>
          <w:tcPr>
            <w:tcW w:w="2077" w:type="dxa"/>
          </w:tcPr>
          <w:p w14:paraId="6E9DA218" w14:textId="77777777" w:rsidR="005216EB" w:rsidRDefault="00000000">
            <w:pPr>
              <w:pStyle w:val="TableParagraph"/>
              <w:spacing w:line="280" w:lineRule="exact"/>
              <w:rPr>
                <w:sz w:val="23"/>
              </w:rPr>
            </w:pPr>
            <w:proofErr w:type="spellStart"/>
            <w:r>
              <w:rPr>
                <w:spacing w:val="-2"/>
                <w:sz w:val="23"/>
              </w:rPr>
              <w:t>Żabbar</w:t>
            </w:r>
            <w:proofErr w:type="spellEnd"/>
          </w:p>
        </w:tc>
        <w:tc>
          <w:tcPr>
            <w:tcW w:w="2080" w:type="dxa"/>
          </w:tcPr>
          <w:p w14:paraId="30606882" w14:textId="77777777" w:rsidR="005216EB" w:rsidRDefault="00000000">
            <w:pPr>
              <w:pStyle w:val="TableParagraph"/>
              <w:spacing w:line="280" w:lineRule="exact"/>
              <w:ind w:left="106"/>
              <w:rPr>
                <w:sz w:val="23"/>
              </w:rPr>
            </w:pPr>
            <w:proofErr w:type="spellStart"/>
            <w:r>
              <w:rPr>
                <w:spacing w:val="-2"/>
                <w:sz w:val="23"/>
              </w:rPr>
              <w:t>Żejtun</w:t>
            </w:r>
            <w:proofErr w:type="spellEnd"/>
          </w:p>
        </w:tc>
      </w:tr>
      <w:tr w:rsidR="005216EB" w14:paraId="3BB63366" w14:textId="77777777">
        <w:trPr>
          <w:trHeight w:val="448"/>
        </w:trPr>
        <w:tc>
          <w:tcPr>
            <w:tcW w:w="2079" w:type="dxa"/>
          </w:tcPr>
          <w:p w14:paraId="003F855F" w14:textId="77777777" w:rsidR="005216EB" w:rsidRDefault="00000000">
            <w:pPr>
              <w:pStyle w:val="TableParagraph"/>
              <w:spacing w:line="280" w:lineRule="exact"/>
              <w:rPr>
                <w:sz w:val="23"/>
              </w:rPr>
            </w:pPr>
            <w:proofErr w:type="spellStart"/>
            <w:r>
              <w:rPr>
                <w:spacing w:val="-2"/>
                <w:sz w:val="23"/>
              </w:rPr>
              <w:t>Żurrieq</w:t>
            </w:r>
            <w:proofErr w:type="spellEnd"/>
          </w:p>
        </w:tc>
        <w:tc>
          <w:tcPr>
            <w:tcW w:w="2057" w:type="dxa"/>
          </w:tcPr>
          <w:p w14:paraId="1FEC4E2D" w14:textId="77777777" w:rsidR="005216EB" w:rsidRDefault="005216EB">
            <w:pPr>
              <w:pStyle w:val="TableParagraph"/>
              <w:ind w:left="0"/>
              <w:rPr>
                <w:rFonts w:ascii="Times New Roman"/>
              </w:rPr>
            </w:pPr>
          </w:p>
        </w:tc>
        <w:tc>
          <w:tcPr>
            <w:tcW w:w="2077" w:type="dxa"/>
          </w:tcPr>
          <w:p w14:paraId="477FE4D2" w14:textId="77777777" w:rsidR="005216EB" w:rsidRDefault="005216EB">
            <w:pPr>
              <w:pStyle w:val="TableParagraph"/>
              <w:ind w:left="0"/>
              <w:rPr>
                <w:rFonts w:ascii="Times New Roman"/>
              </w:rPr>
            </w:pPr>
          </w:p>
        </w:tc>
        <w:tc>
          <w:tcPr>
            <w:tcW w:w="2080" w:type="dxa"/>
          </w:tcPr>
          <w:p w14:paraId="107A37AA" w14:textId="77777777" w:rsidR="005216EB" w:rsidRDefault="005216EB">
            <w:pPr>
              <w:pStyle w:val="TableParagraph"/>
              <w:ind w:left="0"/>
              <w:rPr>
                <w:rFonts w:ascii="Times New Roman"/>
              </w:rPr>
            </w:pPr>
          </w:p>
        </w:tc>
      </w:tr>
    </w:tbl>
    <w:p w14:paraId="57DEA433" w14:textId="77777777" w:rsidR="005216EB" w:rsidRDefault="005216EB">
      <w:pPr>
        <w:pStyle w:val="BodyText"/>
        <w:rPr>
          <w:sz w:val="20"/>
        </w:rPr>
      </w:pPr>
    </w:p>
    <w:p w14:paraId="134E11B2" w14:textId="77777777" w:rsidR="005216EB" w:rsidRDefault="005216EB">
      <w:pPr>
        <w:pStyle w:val="BodyText"/>
        <w:rPr>
          <w:sz w:val="20"/>
        </w:rPr>
      </w:pPr>
    </w:p>
    <w:p w14:paraId="350992FC" w14:textId="77777777" w:rsidR="005216EB" w:rsidRDefault="005216EB">
      <w:pPr>
        <w:pStyle w:val="BodyText"/>
        <w:rPr>
          <w:sz w:val="20"/>
        </w:rPr>
      </w:pPr>
    </w:p>
    <w:p w14:paraId="4B58A5AA" w14:textId="77777777" w:rsidR="005216EB" w:rsidRDefault="00000000">
      <w:pPr>
        <w:pStyle w:val="BodyText"/>
        <w:spacing w:before="180"/>
        <w:rPr>
          <w:sz w:val="20"/>
        </w:rPr>
      </w:pPr>
      <w:r>
        <w:rPr>
          <w:noProof/>
          <w:sz w:val="20"/>
        </w:rPr>
        <w:drawing>
          <wp:anchor distT="0" distB="0" distL="0" distR="0" simplePos="0" relativeHeight="487591424" behindDoc="1" locked="0" layoutInCell="1" allowOverlap="1" wp14:anchorId="60B0E4C6" wp14:editId="7D4571AB">
            <wp:simplePos x="0" y="0"/>
            <wp:positionH relativeFrom="page">
              <wp:posOffset>1148638</wp:posOffset>
            </wp:positionH>
            <wp:positionV relativeFrom="paragraph">
              <wp:posOffset>284847</wp:posOffset>
            </wp:positionV>
            <wp:extent cx="2199939" cy="152400"/>
            <wp:effectExtent l="0" t="0" r="0" b="0"/>
            <wp:wrapTopAndBottom/>
            <wp:docPr id="15"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24" cstate="print"/>
                    <a:stretch>
                      <a:fillRect/>
                    </a:stretch>
                  </pic:blipFill>
                  <pic:spPr>
                    <a:xfrm>
                      <a:off x="0" y="0"/>
                      <a:ext cx="2199939" cy="152400"/>
                    </a:xfrm>
                    <a:prstGeom prst="rect">
                      <a:avLst/>
                    </a:prstGeom>
                  </pic:spPr>
                </pic:pic>
              </a:graphicData>
            </a:graphic>
          </wp:anchor>
        </w:drawing>
      </w:r>
    </w:p>
    <w:p w14:paraId="22D8359D" w14:textId="77777777" w:rsidR="005216EB" w:rsidRDefault="00000000">
      <w:pPr>
        <w:pStyle w:val="Heading2"/>
        <w:spacing w:before="266"/>
        <w:jc w:val="both"/>
      </w:pPr>
      <w:bookmarkStart w:id="21" w:name="_bookmark20"/>
      <w:bookmarkStart w:id="22" w:name="_bookmark21"/>
      <w:bookmarkEnd w:id="21"/>
      <w:bookmarkEnd w:id="22"/>
      <w:r>
        <w:rPr>
          <w:color w:val="00003D"/>
        </w:rPr>
        <w:t>Type</w:t>
      </w:r>
      <w:r>
        <w:rPr>
          <w:color w:val="00003D"/>
          <w:spacing w:val="-4"/>
        </w:rPr>
        <w:t xml:space="preserve"> </w:t>
      </w:r>
      <w:r>
        <w:rPr>
          <w:color w:val="00003D"/>
        </w:rPr>
        <w:t>of</w:t>
      </w:r>
      <w:r>
        <w:rPr>
          <w:color w:val="00003D"/>
          <w:spacing w:val="-1"/>
        </w:rPr>
        <w:t xml:space="preserve"> </w:t>
      </w:r>
      <w:r>
        <w:rPr>
          <w:color w:val="00003D"/>
          <w:spacing w:val="-2"/>
        </w:rPr>
        <w:t>Support</w:t>
      </w:r>
    </w:p>
    <w:p w14:paraId="5B8D8D1E" w14:textId="77777777" w:rsidR="005216EB" w:rsidRDefault="00000000" w:rsidP="00BB7131">
      <w:r>
        <w:t>The form of support provided by this measure is a non-repayable grant support in line with any of the forms of financing outlined in Article 83 of Regulation (EU) 2021/2115,</w:t>
      </w:r>
      <w:r>
        <w:rPr>
          <w:spacing w:val="-8"/>
        </w:rPr>
        <w:t xml:space="preserve"> </w:t>
      </w:r>
      <w:r>
        <w:t>and</w:t>
      </w:r>
      <w:r>
        <w:rPr>
          <w:spacing w:val="-9"/>
        </w:rPr>
        <w:t xml:space="preserve"> </w:t>
      </w:r>
      <w:r>
        <w:t>as</w:t>
      </w:r>
      <w:r>
        <w:rPr>
          <w:spacing w:val="-9"/>
        </w:rPr>
        <w:t xml:space="preserve"> </w:t>
      </w:r>
      <w:r>
        <w:t>may</w:t>
      </w:r>
      <w:r>
        <w:rPr>
          <w:spacing w:val="-11"/>
        </w:rPr>
        <w:t xml:space="preserve"> </w:t>
      </w:r>
      <w:r>
        <w:t>be</w:t>
      </w:r>
      <w:r>
        <w:rPr>
          <w:spacing w:val="-8"/>
        </w:rPr>
        <w:t xml:space="preserve"> </w:t>
      </w:r>
      <w:r>
        <w:t>announced</w:t>
      </w:r>
      <w:r>
        <w:rPr>
          <w:spacing w:val="-9"/>
        </w:rPr>
        <w:t xml:space="preserve"> </w:t>
      </w:r>
      <w:r>
        <w:t>in</w:t>
      </w:r>
      <w:r>
        <w:rPr>
          <w:spacing w:val="-8"/>
        </w:rPr>
        <w:t xml:space="preserve"> </w:t>
      </w:r>
      <w:r>
        <w:t>the</w:t>
      </w:r>
      <w:r>
        <w:rPr>
          <w:spacing w:val="-8"/>
        </w:rPr>
        <w:t xml:space="preserve"> </w:t>
      </w:r>
      <w:r>
        <w:t>Call</w:t>
      </w:r>
      <w:r>
        <w:rPr>
          <w:spacing w:val="-11"/>
        </w:rPr>
        <w:t xml:space="preserve"> </w:t>
      </w:r>
      <w:r>
        <w:t>for</w:t>
      </w:r>
      <w:r>
        <w:rPr>
          <w:spacing w:val="-8"/>
        </w:rPr>
        <w:t xml:space="preserve"> </w:t>
      </w:r>
      <w:r>
        <w:t>Project</w:t>
      </w:r>
      <w:r>
        <w:rPr>
          <w:spacing w:val="-7"/>
        </w:rPr>
        <w:t xml:space="preserve"> </w:t>
      </w:r>
      <w:r>
        <w:t>Proposals</w:t>
      </w:r>
      <w:r>
        <w:rPr>
          <w:spacing w:val="-9"/>
        </w:rPr>
        <w:t xml:space="preserve"> </w:t>
      </w:r>
      <w:r>
        <w:t>issued,</w:t>
      </w:r>
      <w:r>
        <w:rPr>
          <w:spacing w:val="-8"/>
        </w:rPr>
        <w:t xml:space="preserve"> </w:t>
      </w:r>
      <w:r>
        <w:t>and/or at the latest in the document setting out the conditions for support. Operations shall not be eligible for support where they have been physically completed or fully implemented before the application for support is approved by the Local Action Group, irrespective of whether all related payments have been made.</w:t>
      </w:r>
    </w:p>
    <w:p w14:paraId="606BA3DE" w14:textId="77777777" w:rsidR="005216EB" w:rsidRPr="00BB7131" w:rsidRDefault="005216EB" w:rsidP="00BB7131">
      <w:pPr>
        <w:pStyle w:val="Heading2"/>
        <w:spacing w:before="266"/>
        <w:jc w:val="both"/>
        <w:rPr>
          <w:color w:val="00003D"/>
        </w:rPr>
      </w:pPr>
    </w:p>
    <w:p w14:paraId="1C7A720A" w14:textId="77777777" w:rsidR="005216EB" w:rsidRPr="00BB7131" w:rsidRDefault="00000000" w:rsidP="00BB7131">
      <w:pPr>
        <w:pStyle w:val="Heading2"/>
        <w:spacing w:before="266"/>
        <w:jc w:val="both"/>
        <w:rPr>
          <w:color w:val="00003D"/>
        </w:rPr>
      </w:pPr>
      <w:bookmarkStart w:id="23" w:name="_bookmark22"/>
      <w:bookmarkEnd w:id="23"/>
      <w:r>
        <w:rPr>
          <w:color w:val="00003D"/>
        </w:rPr>
        <w:t>Eligible</w:t>
      </w:r>
      <w:r w:rsidRPr="00BB7131">
        <w:rPr>
          <w:color w:val="00003D"/>
        </w:rPr>
        <w:t xml:space="preserve"> Investments</w:t>
      </w:r>
    </w:p>
    <w:p w14:paraId="20759CD0" w14:textId="77777777" w:rsidR="005216EB" w:rsidRDefault="00000000">
      <w:pPr>
        <w:pStyle w:val="BodyText"/>
        <w:spacing w:before="59"/>
        <w:ind w:left="525"/>
      </w:pPr>
      <w:r>
        <w:rPr>
          <w:color w:val="0D0D0D"/>
        </w:rPr>
        <w:t>The</w:t>
      </w:r>
      <w:r>
        <w:rPr>
          <w:color w:val="0D0D0D"/>
          <w:spacing w:val="28"/>
        </w:rPr>
        <w:t xml:space="preserve"> </w:t>
      </w:r>
      <w:r>
        <w:rPr>
          <w:color w:val="0D0D0D"/>
        </w:rPr>
        <w:t>eligible</w:t>
      </w:r>
      <w:r>
        <w:rPr>
          <w:color w:val="0D0D0D"/>
          <w:spacing w:val="29"/>
        </w:rPr>
        <w:t xml:space="preserve"> </w:t>
      </w:r>
      <w:r>
        <w:rPr>
          <w:color w:val="0D0D0D"/>
        </w:rPr>
        <w:t>costs</w:t>
      </w:r>
      <w:r>
        <w:rPr>
          <w:color w:val="0D0D0D"/>
          <w:spacing w:val="29"/>
        </w:rPr>
        <w:t xml:space="preserve"> </w:t>
      </w:r>
      <w:r>
        <w:rPr>
          <w:color w:val="0D0D0D"/>
        </w:rPr>
        <w:t>to</w:t>
      </w:r>
      <w:r>
        <w:rPr>
          <w:color w:val="0D0D0D"/>
          <w:spacing w:val="29"/>
        </w:rPr>
        <w:t xml:space="preserve"> </w:t>
      </w:r>
      <w:r>
        <w:rPr>
          <w:color w:val="0D0D0D"/>
        </w:rPr>
        <w:t>be</w:t>
      </w:r>
      <w:r>
        <w:rPr>
          <w:color w:val="0D0D0D"/>
          <w:spacing w:val="26"/>
        </w:rPr>
        <w:t xml:space="preserve"> </w:t>
      </w:r>
      <w:r>
        <w:rPr>
          <w:color w:val="0D0D0D"/>
        </w:rPr>
        <w:t>reimbursed</w:t>
      </w:r>
      <w:r>
        <w:rPr>
          <w:color w:val="0D0D0D"/>
          <w:spacing w:val="28"/>
        </w:rPr>
        <w:t xml:space="preserve"> </w:t>
      </w:r>
      <w:r>
        <w:rPr>
          <w:color w:val="0D0D0D"/>
        </w:rPr>
        <w:t>through</w:t>
      </w:r>
      <w:r>
        <w:rPr>
          <w:color w:val="0D0D0D"/>
          <w:spacing w:val="27"/>
        </w:rPr>
        <w:t xml:space="preserve"> </w:t>
      </w:r>
      <w:r>
        <w:rPr>
          <w:color w:val="0D0D0D"/>
        </w:rPr>
        <w:t>this</w:t>
      </w:r>
      <w:r>
        <w:rPr>
          <w:color w:val="0D0D0D"/>
          <w:spacing w:val="29"/>
        </w:rPr>
        <w:t xml:space="preserve"> </w:t>
      </w:r>
      <w:r>
        <w:rPr>
          <w:color w:val="0D0D0D"/>
        </w:rPr>
        <w:t>grant</w:t>
      </w:r>
      <w:r>
        <w:rPr>
          <w:color w:val="0D0D0D"/>
          <w:spacing w:val="28"/>
        </w:rPr>
        <w:t xml:space="preserve"> </w:t>
      </w:r>
      <w:r>
        <w:rPr>
          <w:color w:val="0D0D0D"/>
        </w:rPr>
        <w:t>support</w:t>
      </w:r>
      <w:r>
        <w:rPr>
          <w:color w:val="0D0D0D"/>
          <w:spacing w:val="26"/>
        </w:rPr>
        <w:t xml:space="preserve"> </w:t>
      </w:r>
      <w:r>
        <w:rPr>
          <w:color w:val="0D0D0D"/>
        </w:rPr>
        <w:t>relate</w:t>
      </w:r>
      <w:r>
        <w:rPr>
          <w:color w:val="0D0D0D"/>
          <w:spacing w:val="29"/>
        </w:rPr>
        <w:t xml:space="preserve"> </w:t>
      </w:r>
      <w:r>
        <w:rPr>
          <w:color w:val="0D0D0D"/>
        </w:rPr>
        <w:t>to</w:t>
      </w:r>
      <w:r>
        <w:rPr>
          <w:color w:val="0D0D0D"/>
          <w:spacing w:val="29"/>
        </w:rPr>
        <w:t xml:space="preserve"> </w:t>
      </w:r>
      <w:r>
        <w:rPr>
          <w:color w:val="0D0D0D"/>
        </w:rPr>
        <w:t>two</w:t>
      </w:r>
      <w:r>
        <w:rPr>
          <w:color w:val="0D0D0D"/>
          <w:spacing w:val="29"/>
        </w:rPr>
        <w:t xml:space="preserve"> </w:t>
      </w:r>
      <w:r>
        <w:rPr>
          <w:color w:val="0D0D0D"/>
        </w:rPr>
        <w:t>types</w:t>
      </w:r>
      <w:r>
        <w:rPr>
          <w:color w:val="0D0D0D"/>
          <w:spacing w:val="30"/>
        </w:rPr>
        <w:t xml:space="preserve"> </w:t>
      </w:r>
      <w:r>
        <w:rPr>
          <w:color w:val="0D0D0D"/>
        </w:rPr>
        <w:t xml:space="preserve">of </w:t>
      </w:r>
      <w:r>
        <w:rPr>
          <w:color w:val="0D0D0D"/>
          <w:spacing w:val="-2"/>
        </w:rPr>
        <w:t>investments:</w:t>
      </w:r>
    </w:p>
    <w:p w14:paraId="5B0D8D5C" w14:textId="77777777" w:rsidR="005216EB" w:rsidRDefault="00000000">
      <w:pPr>
        <w:pStyle w:val="ListParagraph"/>
        <w:numPr>
          <w:ilvl w:val="0"/>
          <w:numId w:val="16"/>
        </w:numPr>
        <w:tabs>
          <w:tab w:val="left" w:pos="1245"/>
        </w:tabs>
        <w:jc w:val="left"/>
        <w:rPr>
          <w:sz w:val="23"/>
        </w:rPr>
      </w:pPr>
      <w:r>
        <w:rPr>
          <w:sz w:val="23"/>
        </w:rPr>
        <w:t>The</w:t>
      </w:r>
      <w:r>
        <w:rPr>
          <w:spacing w:val="-6"/>
          <w:sz w:val="23"/>
        </w:rPr>
        <w:t xml:space="preserve"> </w:t>
      </w:r>
      <w:r>
        <w:rPr>
          <w:sz w:val="23"/>
        </w:rPr>
        <w:t>exploration</w:t>
      </w:r>
      <w:r>
        <w:rPr>
          <w:spacing w:val="-5"/>
          <w:sz w:val="23"/>
        </w:rPr>
        <w:t xml:space="preserve"> </w:t>
      </w:r>
      <w:r>
        <w:rPr>
          <w:sz w:val="23"/>
        </w:rPr>
        <w:t>of</w:t>
      </w:r>
      <w:r>
        <w:rPr>
          <w:spacing w:val="-4"/>
          <w:sz w:val="23"/>
        </w:rPr>
        <w:t xml:space="preserve"> </w:t>
      </w:r>
      <w:r>
        <w:rPr>
          <w:sz w:val="23"/>
        </w:rPr>
        <w:t>new</w:t>
      </w:r>
      <w:r>
        <w:rPr>
          <w:spacing w:val="-3"/>
          <w:sz w:val="23"/>
        </w:rPr>
        <w:t xml:space="preserve"> </w:t>
      </w:r>
      <w:r>
        <w:rPr>
          <w:sz w:val="23"/>
        </w:rPr>
        <w:t>sales</w:t>
      </w:r>
      <w:r>
        <w:rPr>
          <w:spacing w:val="-5"/>
          <w:sz w:val="23"/>
        </w:rPr>
        <w:t xml:space="preserve"> </w:t>
      </w:r>
      <w:r>
        <w:rPr>
          <w:sz w:val="23"/>
        </w:rPr>
        <w:t>markets,</w:t>
      </w:r>
      <w:r>
        <w:rPr>
          <w:spacing w:val="-3"/>
          <w:sz w:val="23"/>
        </w:rPr>
        <w:t xml:space="preserve"> </w:t>
      </w:r>
      <w:r>
        <w:rPr>
          <w:sz w:val="23"/>
        </w:rPr>
        <w:t>particularly</w:t>
      </w:r>
      <w:r>
        <w:rPr>
          <w:spacing w:val="-5"/>
          <w:sz w:val="23"/>
        </w:rPr>
        <w:t xml:space="preserve"> </w:t>
      </w:r>
      <w:r>
        <w:rPr>
          <w:sz w:val="23"/>
        </w:rPr>
        <w:t>through</w:t>
      </w:r>
      <w:r>
        <w:rPr>
          <w:spacing w:val="-4"/>
          <w:sz w:val="23"/>
        </w:rPr>
        <w:t xml:space="preserve"> </w:t>
      </w:r>
      <w:r>
        <w:rPr>
          <w:sz w:val="23"/>
        </w:rPr>
        <w:t>online</w:t>
      </w:r>
      <w:r>
        <w:rPr>
          <w:spacing w:val="-2"/>
          <w:sz w:val="23"/>
        </w:rPr>
        <w:t xml:space="preserve"> sources.</w:t>
      </w:r>
    </w:p>
    <w:p w14:paraId="31F4EC4C" w14:textId="77777777" w:rsidR="005216EB" w:rsidRDefault="00000000">
      <w:pPr>
        <w:pStyle w:val="ListParagraph"/>
        <w:numPr>
          <w:ilvl w:val="0"/>
          <w:numId w:val="16"/>
        </w:numPr>
        <w:tabs>
          <w:tab w:val="left" w:pos="1245"/>
        </w:tabs>
        <w:jc w:val="left"/>
        <w:rPr>
          <w:sz w:val="23"/>
        </w:rPr>
      </w:pPr>
      <w:r>
        <w:rPr>
          <w:sz w:val="23"/>
        </w:rPr>
        <w:t>Online</w:t>
      </w:r>
      <w:r>
        <w:rPr>
          <w:spacing w:val="-6"/>
          <w:sz w:val="23"/>
        </w:rPr>
        <w:t xml:space="preserve"> </w:t>
      </w:r>
      <w:r>
        <w:rPr>
          <w:sz w:val="23"/>
        </w:rPr>
        <w:t>marketing</w:t>
      </w:r>
      <w:r>
        <w:rPr>
          <w:spacing w:val="-6"/>
          <w:sz w:val="23"/>
        </w:rPr>
        <w:t xml:space="preserve"> </w:t>
      </w:r>
      <w:r>
        <w:rPr>
          <w:sz w:val="23"/>
        </w:rPr>
        <w:t>sales</w:t>
      </w:r>
      <w:r>
        <w:rPr>
          <w:spacing w:val="-3"/>
          <w:sz w:val="23"/>
        </w:rPr>
        <w:t xml:space="preserve"> </w:t>
      </w:r>
      <w:r>
        <w:rPr>
          <w:sz w:val="23"/>
        </w:rPr>
        <w:t>campaigns</w:t>
      </w:r>
      <w:r>
        <w:rPr>
          <w:spacing w:val="-3"/>
          <w:sz w:val="23"/>
        </w:rPr>
        <w:t xml:space="preserve"> </w:t>
      </w:r>
      <w:r>
        <w:rPr>
          <w:sz w:val="23"/>
        </w:rPr>
        <w:t>aimed</w:t>
      </w:r>
      <w:r>
        <w:rPr>
          <w:spacing w:val="-6"/>
          <w:sz w:val="23"/>
        </w:rPr>
        <w:t xml:space="preserve"> </w:t>
      </w:r>
      <w:r>
        <w:rPr>
          <w:sz w:val="23"/>
        </w:rPr>
        <w:t>at</w:t>
      </w:r>
      <w:r>
        <w:rPr>
          <w:spacing w:val="-7"/>
          <w:sz w:val="23"/>
        </w:rPr>
        <w:t xml:space="preserve"> </w:t>
      </w:r>
      <w:r>
        <w:rPr>
          <w:sz w:val="23"/>
        </w:rPr>
        <w:t>attracting</w:t>
      </w:r>
      <w:r>
        <w:rPr>
          <w:spacing w:val="-4"/>
          <w:sz w:val="23"/>
        </w:rPr>
        <w:t xml:space="preserve"> </w:t>
      </w:r>
      <w:r>
        <w:rPr>
          <w:sz w:val="23"/>
        </w:rPr>
        <w:t>new</w:t>
      </w:r>
      <w:r>
        <w:rPr>
          <w:spacing w:val="-3"/>
          <w:sz w:val="23"/>
        </w:rPr>
        <w:t xml:space="preserve"> </w:t>
      </w:r>
      <w:r>
        <w:rPr>
          <w:sz w:val="23"/>
        </w:rPr>
        <w:t>customers</w:t>
      </w:r>
      <w:r>
        <w:rPr>
          <w:spacing w:val="-5"/>
          <w:sz w:val="23"/>
        </w:rPr>
        <w:t xml:space="preserve"> </w:t>
      </w:r>
      <w:r>
        <w:rPr>
          <w:sz w:val="23"/>
        </w:rPr>
        <w:t>or</w:t>
      </w:r>
      <w:r>
        <w:rPr>
          <w:spacing w:val="-3"/>
          <w:sz w:val="23"/>
        </w:rPr>
        <w:t xml:space="preserve"> </w:t>
      </w:r>
      <w:r>
        <w:rPr>
          <w:spacing w:val="-2"/>
          <w:sz w:val="23"/>
        </w:rPr>
        <w:t>visitors.</w:t>
      </w:r>
    </w:p>
    <w:p w14:paraId="1C19EC57" w14:textId="77777777" w:rsidR="005216EB" w:rsidRDefault="005216EB">
      <w:pPr>
        <w:pStyle w:val="ListParagraph"/>
        <w:jc w:val="left"/>
        <w:rPr>
          <w:sz w:val="23"/>
        </w:rPr>
        <w:sectPr w:rsidR="005216EB">
          <w:pgSz w:w="11900" w:h="16850"/>
          <w:pgMar w:top="1400" w:right="1417" w:bottom="880" w:left="1275" w:header="0" w:footer="689" w:gutter="0"/>
          <w:cols w:space="720"/>
        </w:sectPr>
      </w:pPr>
    </w:p>
    <w:p w14:paraId="298C7915" w14:textId="77777777" w:rsidR="005216EB" w:rsidRDefault="00000000">
      <w:pPr>
        <w:pStyle w:val="ListParagraph"/>
        <w:numPr>
          <w:ilvl w:val="0"/>
          <w:numId w:val="16"/>
        </w:numPr>
        <w:tabs>
          <w:tab w:val="left" w:pos="1245"/>
        </w:tabs>
        <w:spacing w:before="38"/>
        <w:ind w:right="379"/>
        <w:rPr>
          <w:sz w:val="23"/>
        </w:rPr>
      </w:pPr>
      <w:r>
        <w:rPr>
          <w:sz w:val="23"/>
        </w:rPr>
        <w:lastRenderedPageBreak/>
        <w:t>The branding of a product and/or service within the territory aimed at attracting non-residents and tourists</w:t>
      </w:r>
    </w:p>
    <w:p w14:paraId="0D0DEC4E" w14:textId="77777777" w:rsidR="005216EB" w:rsidRDefault="005216EB">
      <w:pPr>
        <w:pStyle w:val="BodyText"/>
        <w:spacing w:before="1"/>
      </w:pPr>
    </w:p>
    <w:p w14:paraId="6A2F1F5C" w14:textId="77777777" w:rsidR="005216EB" w:rsidRDefault="00000000">
      <w:pPr>
        <w:pStyle w:val="BodyText"/>
        <w:ind w:left="525"/>
        <w:jc w:val="both"/>
      </w:pPr>
      <w:r>
        <w:t>These</w:t>
      </w:r>
      <w:r>
        <w:rPr>
          <w:spacing w:val="-5"/>
        </w:rPr>
        <w:t xml:space="preserve"> </w:t>
      </w:r>
      <w:r>
        <w:t>may</w:t>
      </w:r>
      <w:r>
        <w:rPr>
          <w:spacing w:val="-5"/>
        </w:rPr>
        <w:t xml:space="preserve"> </w:t>
      </w:r>
      <w:r>
        <w:t>be</w:t>
      </w:r>
      <w:r>
        <w:rPr>
          <w:spacing w:val="-2"/>
        </w:rPr>
        <w:t xml:space="preserve"> </w:t>
      </w:r>
      <w:r>
        <w:t>broken</w:t>
      </w:r>
      <w:r>
        <w:rPr>
          <w:spacing w:val="-3"/>
        </w:rPr>
        <w:t xml:space="preserve"> </w:t>
      </w:r>
      <w:r>
        <w:t>down</w:t>
      </w:r>
      <w:r>
        <w:rPr>
          <w:spacing w:val="-5"/>
        </w:rPr>
        <w:t xml:space="preserve"> </w:t>
      </w:r>
      <w:r>
        <w:t>into</w:t>
      </w:r>
      <w:r>
        <w:rPr>
          <w:spacing w:val="-2"/>
        </w:rPr>
        <w:t xml:space="preserve"> </w:t>
      </w:r>
      <w:r>
        <w:t>the</w:t>
      </w:r>
      <w:r>
        <w:rPr>
          <w:spacing w:val="-3"/>
        </w:rPr>
        <w:t xml:space="preserve"> </w:t>
      </w:r>
      <w:r>
        <w:t>following</w:t>
      </w:r>
      <w:r>
        <w:rPr>
          <w:spacing w:val="-5"/>
        </w:rPr>
        <w:t xml:space="preserve"> </w:t>
      </w:r>
      <w:r>
        <w:rPr>
          <w:spacing w:val="-2"/>
        </w:rPr>
        <w:t>components:</w:t>
      </w:r>
    </w:p>
    <w:p w14:paraId="2CD30103" w14:textId="77777777" w:rsidR="005216EB" w:rsidRDefault="005216EB">
      <w:pPr>
        <w:pStyle w:val="BodyText"/>
      </w:pPr>
    </w:p>
    <w:p w14:paraId="35DA9BD8" w14:textId="77777777" w:rsidR="005216EB" w:rsidRDefault="00000000">
      <w:pPr>
        <w:pStyle w:val="ListParagraph"/>
        <w:numPr>
          <w:ilvl w:val="0"/>
          <w:numId w:val="16"/>
        </w:numPr>
        <w:tabs>
          <w:tab w:val="left" w:pos="1245"/>
        </w:tabs>
        <w:ind w:right="381"/>
        <w:rPr>
          <w:sz w:val="23"/>
        </w:rPr>
      </w:pPr>
      <w:r>
        <w:rPr>
          <w:sz w:val="23"/>
        </w:rPr>
        <w:t>Overheads,</w:t>
      </w:r>
      <w:r>
        <w:rPr>
          <w:spacing w:val="-8"/>
          <w:sz w:val="23"/>
        </w:rPr>
        <w:t xml:space="preserve"> </w:t>
      </w:r>
      <w:r>
        <w:rPr>
          <w:sz w:val="23"/>
        </w:rPr>
        <w:t>which</w:t>
      </w:r>
      <w:r>
        <w:rPr>
          <w:spacing w:val="-7"/>
          <w:sz w:val="23"/>
        </w:rPr>
        <w:t xml:space="preserve"> </w:t>
      </w:r>
      <w:r>
        <w:rPr>
          <w:sz w:val="23"/>
        </w:rPr>
        <w:t>include</w:t>
      </w:r>
      <w:r>
        <w:rPr>
          <w:spacing w:val="-8"/>
          <w:sz w:val="23"/>
        </w:rPr>
        <w:t xml:space="preserve"> </w:t>
      </w:r>
      <w:r>
        <w:rPr>
          <w:sz w:val="23"/>
        </w:rPr>
        <w:t>the</w:t>
      </w:r>
      <w:r>
        <w:rPr>
          <w:spacing w:val="-5"/>
          <w:sz w:val="23"/>
        </w:rPr>
        <w:t xml:space="preserve"> </w:t>
      </w:r>
      <w:r>
        <w:rPr>
          <w:sz w:val="23"/>
        </w:rPr>
        <w:t>expenses</w:t>
      </w:r>
      <w:r>
        <w:rPr>
          <w:spacing w:val="-7"/>
          <w:sz w:val="23"/>
        </w:rPr>
        <w:t xml:space="preserve"> </w:t>
      </w:r>
      <w:r>
        <w:rPr>
          <w:sz w:val="23"/>
        </w:rPr>
        <w:t>incurred</w:t>
      </w:r>
      <w:r>
        <w:rPr>
          <w:spacing w:val="-7"/>
          <w:sz w:val="23"/>
        </w:rPr>
        <w:t xml:space="preserve"> </w:t>
      </w:r>
      <w:r>
        <w:rPr>
          <w:sz w:val="23"/>
        </w:rPr>
        <w:t>that</w:t>
      </w:r>
      <w:r>
        <w:rPr>
          <w:spacing w:val="-6"/>
          <w:sz w:val="23"/>
        </w:rPr>
        <w:t xml:space="preserve"> </w:t>
      </w:r>
      <w:r>
        <w:rPr>
          <w:sz w:val="23"/>
        </w:rPr>
        <w:t>are</w:t>
      </w:r>
      <w:r>
        <w:rPr>
          <w:spacing w:val="-8"/>
          <w:sz w:val="23"/>
        </w:rPr>
        <w:t xml:space="preserve"> </w:t>
      </w:r>
      <w:r>
        <w:rPr>
          <w:sz w:val="23"/>
        </w:rPr>
        <w:t>not</w:t>
      </w:r>
      <w:r>
        <w:rPr>
          <w:spacing w:val="-4"/>
          <w:sz w:val="23"/>
        </w:rPr>
        <w:t xml:space="preserve"> </w:t>
      </w:r>
      <w:r>
        <w:rPr>
          <w:sz w:val="23"/>
        </w:rPr>
        <w:t>directly</w:t>
      </w:r>
      <w:r>
        <w:rPr>
          <w:spacing w:val="-8"/>
          <w:sz w:val="23"/>
        </w:rPr>
        <w:t xml:space="preserve"> </w:t>
      </w:r>
      <w:r>
        <w:rPr>
          <w:sz w:val="23"/>
        </w:rPr>
        <w:t xml:space="preserve">attributable </w:t>
      </w:r>
      <w:r>
        <w:rPr>
          <w:spacing w:val="-2"/>
          <w:sz w:val="23"/>
        </w:rPr>
        <w:t>to</w:t>
      </w:r>
      <w:r>
        <w:rPr>
          <w:spacing w:val="-3"/>
          <w:sz w:val="23"/>
        </w:rPr>
        <w:t xml:space="preserve"> </w:t>
      </w:r>
      <w:r>
        <w:rPr>
          <w:spacing w:val="-2"/>
          <w:sz w:val="23"/>
        </w:rPr>
        <w:t>a</w:t>
      </w:r>
      <w:r>
        <w:rPr>
          <w:spacing w:val="-7"/>
          <w:sz w:val="23"/>
        </w:rPr>
        <w:t xml:space="preserve"> </w:t>
      </w:r>
      <w:r>
        <w:rPr>
          <w:spacing w:val="-2"/>
          <w:sz w:val="23"/>
        </w:rPr>
        <w:t>specific</w:t>
      </w:r>
      <w:r>
        <w:rPr>
          <w:spacing w:val="-6"/>
          <w:sz w:val="23"/>
        </w:rPr>
        <w:t xml:space="preserve"> </w:t>
      </w:r>
      <w:r>
        <w:rPr>
          <w:spacing w:val="-2"/>
          <w:sz w:val="23"/>
        </w:rPr>
        <w:t>project</w:t>
      </w:r>
      <w:r>
        <w:rPr>
          <w:spacing w:val="-7"/>
          <w:sz w:val="23"/>
        </w:rPr>
        <w:t xml:space="preserve"> </w:t>
      </w:r>
      <w:r>
        <w:rPr>
          <w:spacing w:val="-2"/>
          <w:sz w:val="23"/>
        </w:rPr>
        <w:t>or</w:t>
      </w:r>
      <w:r>
        <w:rPr>
          <w:spacing w:val="-6"/>
          <w:sz w:val="23"/>
        </w:rPr>
        <w:t xml:space="preserve"> </w:t>
      </w:r>
      <w:r>
        <w:rPr>
          <w:spacing w:val="-2"/>
          <w:sz w:val="23"/>
        </w:rPr>
        <w:t>activity</w:t>
      </w:r>
      <w:r>
        <w:rPr>
          <w:spacing w:val="-6"/>
          <w:sz w:val="23"/>
        </w:rPr>
        <w:t xml:space="preserve"> </w:t>
      </w:r>
      <w:r>
        <w:rPr>
          <w:spacing w:val="-2"/>
          <w:sz w:val="23"/>
        </w:rPr>
        <w:t>but</w:t>
      </w:r>
      <w:r>
        <w:rPr>
          <w:spacing w:val="-4"/>
          <w:sz w:val="23"/>
        </w:rPr>
        <w:t xml:space="preserve"> </w:t>
      </w:r>
      <w:r>
        <w:rPr>
          <w:spacing w:val="-2"/>
          <w:sz w:val="23"/>
        </w:rPr>
        <w:t>without</w:t>
      </w:r>
      <w:r>
        <w:rPr>
          <w:spacing w:val="-4"/>
          <w:sz w:val="23"/>
        </w:rPr>
        <w:t xml:space="preserve"> </w:t>
      </w:r>
      <w:r>
        <w:rPr>
          <w:spacing w:val="-2"/>
          <w:sz w:val="23"/>
        </w:rPr>
        <w:t>which</w:t>
      </w:r>
      <w:r>
        <w:rPr>
          <w:spacing w:val="-6"/>
          <w:sz w:val="23"/>
        </w:rPr>
        <w:t xml:space="preserve"> </w:t>
      </w:r>
      <w:r>
        <w:rPr>
          <w:spacing w:val="-2"/>
          <w:sz w:val="23"/>
        </w:rPr>
        <w:t>a</w:t>
      </w:r>
      <w:r>
        <w:rPr>
          <w:spacing w:val="-7"/>
          <w:sz w:val="23"/>
        </w:rPr>
        <w:t xml:space="preserve"> </w:t>
      </w:r>
      <w:r>
        <w:rPr>
          <w:spacing w:val="-2"/>
          <w:sz w:val="23"/>
        </w:rPr>
        <w:t>project</w:t>
      </w:r>
      <w:r>
        <w:rPr>
          <w:spacing w:val="-7"/>
          <w:sz w:val="23"/>
        </w:rPr>
        <w:t xml:space="preserve"> </w:t>
      </w:r>
      <w:r>
        <w:rPr>
          <w:spacing w:val="-2"/>
          <w:sz w:val="23"/>
        </w:rPr>
        <w:t>cannot</w:t>
      </w:r>
      <w:r>
        <w:rPr>
          <w:spacing w:val="-7"/>
          <w:sz w:val="23"/>
        </w:rPr>
        <w:t xml:space="preserve"> </w:t>
      </w:r>
      <w:r>
        <w:rPr>
          <w:spacing w:val="-2"/>
          <w:sz w:val="23"/>
        </w:rPr>
        <w:t>be</w:t>
      </w:r>
      <w:r>
        <w:rPr>
          <w:spacing w:val="-3"/>
          <w:sz w:val="23"/>
        </w:rPr>
        <w:t xml:space="preserve"> </w:t>
      </w:r>
      <w:r>
        <w:rPr>
          <w:spacing w:val="-2"/>
          <w:sz w:val="23"/>
        </w:rPr>
        <w:t xml:space="preserve">implemented </w:t>
      </w:r>
      <w:r>
        <w:rPr>
          <w:sz w:val="23"/>
        </w:rPr>
        <w:t>(refer to National Eligibility Rules).</w:t>
      </w:r>
    </w:p>
    <w:p w14:paraId="1E997973" w14:textId="77777777" w:rsidR="005216EB" w:rsidRDefault="00000000">
      <w:pPr>
        <w:pStyle w:val="ListParagraph"/>
        <w:numPr>
          <w:ilvl w:val="0"/>
          <w:numId w:val="16"/>
        </w:numPr>
        <w:tabs>
          <w:tab w:val="left" w:pos="1245"/>
        </w:tabs>
        <w:ind w:right="377"/>
        <w:rPr>
          <w:sz w:val="23"/>
        </w:rPr>
      </w:pPr>
      <w:r>
        <w:rPr>
          <w:sz w:val="23"/>
        </w:rPr>
        <w:t>Direct</w:t>
      </w:r>
      <w:r>
        <w:rPr>
          <w:spacing w:val="-5"/>
          <w:sz w:val="23"/>
        </w:rPr>
        <w:t xml:space="preserve"> </w:t>
      </w:r>
      <w:r>
        <w:rPr>
          <w:sz w:val="23"/>
        </w:rPr>
        <w:t>project</w:t>
      </w:r>
      <w:r>
        <w:rPr>
          <w:spacing w:val="-8"/>
          <w:sz w:val="23"/>
        </w:rPr>
        <w:t xml:space="preserve"> </w:t>
      </w:r>
      <w:r>
        <w:rPr>
          <w:sz w:val="23"/>
        </w:rPr>
        <w:t>costs</w:t>
      </w:r>
      <w:r>
        <w:rPr>
          <w:spacing w:val="-5"/>
          <w:sz w:val="23"/>
        </w:rPr>
        <w:t xml:space="preserve"> </w:t>
      </w:r>
      <w:r>
        <w:rPr>
          <w:sz w:val="23"/>
        </w:rPr>
        <w:t>that</w:t>
      </w:r>
      <w:r>
        <w:rPr>
          <w:spacing w:val="-5"/>
          <w:sz w:val="23"/>
        </w:rPr>
        <w:t xml:space="preserve"> </w:t>
      </w:r>
      <w:r>
        <w:rPr>
          <w:sz w:val="23"/>
        </w:rPr>
        <w:t>are</w:t>
      </w:r>
      <w:r>
        <w:rPr>
          <w:spacing w:val="-4"/>
          <w:sz w:val="23"/>
        </w:rPr>
        <w:t xml:space="preserve"> </w:t>
      </w:r>
      <w:r>
        <w:rPr>
          <w:sz w:val="23"/>
        </w:rPr>
        <w:t>necessary</w:t>
      </w:r>
      <w:r>
        <w:rPr>
          <w:spacing w:val="-6"/>
          <w:sz w:val="23"/>
        </w:rPr>
        <w:t xml:space="preserve"> </w:t>
      </w:r>
      <w:r>
        <w:rPr>
          <w:sz w:val="23"/>
        </w:rPr>
        <w:t>for</w:t>
      </w:r>
      <w:r>
        <w:rPr>
          <w:spacing w:val="-4"/>
          <w:sz w:val="23"/>
        </w:rPr>
        <w:t xml:space="preserve"> </w:t>
      </w:r>
      <w:r>
        <w:rPr>
          <w:sz w:val="23"/>
        </w:rPr>
        <w:t>the</w:t>
      </w:r>
      <w:r>
        <w:rPr>
          <w:spacing w:val="-4"/>
          <w:sz w:val="23"/>
        </w:rPr>
        <w:t xml:space="preserve"> </w:t>
      </w:r>
      <w:r>
        <w:rPr>
          <w:sz w:val="23"/>
        </w:rPr>
        <w:t>implementation</w:t>
      </w:r>
      <w:r>
        <w:rPr>
          <w:spacing w:val="-6"/>
          <w:sz w:val="23"/>
        </w:rPr>
        <w:t xml:space="preserve"> </w:t>
      </w:r>
      <w:r>
        <w:rPr>
          <w:sz w:val="23"/>
        </w:rPr>
        <w:t>of</w:t>
      </w:r>
      <w:r>
        <w:rPr>
          <w:spacing w:val="-6"/>
          <w:sz w:val="23"/>
        </w:rPr>
        <w:t xml:space="preserve"> </w:t>
      </w:r>
      <w:r>
        <w:rPr>
          <w:sz w:val="23"/>
        </w:rPr>
        <w:t>operations</w:t>
      </w:r>
      <w:r>
        <w:rPr>
          <w:spacing w:val="-4"/>
          <w:sz w:val="23"/>
        </w:rPr>
        <w:t xml:space="preserve"> </w:t>
      </w:r>
      <w:r>
        <w:rPr>
          <w:sz w:val="23"/>
        </w:rPr>
        <w:t xml:space="preserve">shall be eligible for support. There is no capping on the expenditure in </w:t>
      </w:r>
      <w:proofErr w:type="spellStart"/>
      <w:r>
        <w:rPr>
          <w:sz w:val="23"/>
        </w:rPr>
        <w:t>favour</w:t>
      </w:r>
      <w:proofErr w:type="spellEnd"/>
      <w:r>
        <w:rPr>
          <w:sz w:val="23"/>
        </w:rPr>
        <w:t xml:space="preserve"> of professional and ancillary services as long as these are directly the implementation of the marketing and promotion project.</w:t>
      </w:r>
    </w:p>
    <w:p w14:paraId="00D4EB4D" w14:textId="77777777" w:rsidR="005216EB" w:rsidRDefault="00000000">
      <w:pPr>
        <w:pStyle w:val="ListParagraph"/>
        <w:numPr>
          <w:ilvl w:val="0"/>
          <w:numId w:val="16"/>
        </w:numPr>
        <w:tabs>
          <w:tab w:val="left" w:pos="1244"/>
        </w:tabs>
        <w:ind w:left="1244" w:hanging="359"/>
        <w:rPr>
          <w:sz w:val="23"/>
        </w:rPr>
      </w:pPr>
      <w:r>
        <w:rPr>
          <w:sz w:val="23"/>
        </w:rPr>
        <w:t>Cost</w:t>
      </w:r>
      <w:r>
        <w:rPr>
          <w:spacing w:val="-4"/>
          <w:sz w:val="23"/>
        </w:rPr>
        <w:t xml:space="preserve"> </w:t>
      </w:r>
      <w:r>
        <w:rPr>
          <w:sz w:val="23"/>
        </w:rPr>
        <w:t>of</w:t>
      </w:r>
      <w:r>
        <w:rPr>
          <w:spacing w:val="-2"/>
          <w:sz w:val="23"/>
        </w:rPr>
        <w:t xml:space="preserve"> </w:t>
      </w:r>
      <w:r>
        <w:rPr>
          <w:sz w:val="23"/>
        </w:rPr>
        <w:t>tangible</w:t>
      </w:r>
      <w:r>
        <w:rPr>
          <w:spacing w:val="-3"/>
          <w:sz w:val="23"/>
        </w:rPr>
        <w:t xml:space="preserve"> </w:t>
      </w:r>
      <w:r>
        <w:rPr>
          <w:sz w:val="23"/>
        </w:rPr>
        <w:t>material,</w:t>
      </w:r>
      <w:r>
        <w:rPr>
          <w:spacing w:val="-3"/>
          <w:sz w:val="23"/>
        </w:rPr>
        <w:t xml:space="preserve"> </w:t>
      </w:r>
      <w:r>
        <w:rPr>
          <w:sz w:val="23"/>
        </w:rPr>
        <w:t>such</w:t>
      </w:r>
      <w:r>
        <w:rPr>
          <w:spacing w:val="-3"/>
          <w:sz w:val="23"/>
        </w:rPr>
        <w:t xml:space="preserve"> </w:t>
      </w:r>
      <w:r>
        <w:rPr>
          <w:sz w:val="23"/>
        </w:rPr>
        <w:t>as</w:t>
      </w:r>
      <w:r>
        <w:rPr>
          <w:spacing w:val="-3"/>
          <w:sz w:val="23"/>
        </w:rPr>
        <w:t xml:space="preserve"> </w:t>
      </w:r>
      <w:r>
        <w:rPr>
          <w:spacing w:val="-2"/>
          <w:sz w:val="23"/>
        </w:rPr>
        <w:t>printing.</w:t>
      </w:r>
    </w:p>
    <w:p w14:paraId="03539722" w14:textId="77777777" w:rsidR="005216EB" w:rsidRDefault="005216EB">
      <w:pPr>
        <w:pStyle w:val="BodyText"/>
        <w:spacing w:before="1"/>
      </w:pPr>
    </w:p>
    <w:p w14:paraId="38D9A2A2" w14:textId="77777777" w:rsidR="005216EB" w:rsidRDefault="00000000">
      <w:pPr>
        <w:pStyle w:val="BodyText"/>
        <w:ind w:left="1245"/>
      </w:pPr>
      <w:r>
        <w:t>*All</w:t>
      </w:r>
      <w:r>
        <w:rPr>
          <w:spacing w:val="-7"/>
        </w:rPr>
        <w:t xml:space="preserve"> </w:t>
      </w:r>
      <w:r>
        <w:t>costs</w:t>
      </w:r>
      <w:r>
        <w:rPr>
          <w:spacing w:val="-5"/>
        </w:rPr>
        <w:t xml:space="preserve"> </w:t>
      </w:r>
      <w:r>
        <w:t>shall</w:t>
      </w:r>
      <w:r>
        <w:rPr>
          <w:spacing w:val="-3"/>
        </w:rPr>
        <w:t xml:space="preserve"> </w:t>
      </w:r>
      <w:r>
        <w:t>be</w:t>
      </w:r>
      <w:r>
        <w:rPr>
          <w:spacing w:val="-5"/>
        </w:rPr>
        <w:t xml:space="preserve"> </w:t>
      </w:r>
      <w:r>
        <w:t>eligible</w:t>
      </w:r>
      <w:r>
        <w:rPr>
          <w:spacing w:val="-4"/>
        </w:rPr>
        <w:t xml:space="preserve"> </w:t>
      </w:r>
      <w:r>
        <w:t>if</w:t>
      </w:r>
      <w:r>
        <w:rPr>
          <w:spacing w:val="-4"/>
        </w:rPr>
        <w:t xml:space="preserve"> </w:t>
      </w:r>
      <w:r>
        <w:t>incurred</w:t>
      </w:r>
      <w:r>
        <w:rPr>
          <w:spacing w:val="-6"/>
        </w:rPr>
        <w:t xml:space="preserve"> </w:t>
      </w:r>
      <w:r>
        <w:t>within</w:t>
      </w:r>
      <w:r>
        <w:rPr>
          <w:spacing w:val="-4"/>
        </w:rPr>
        <w:t xml:space="preserve"> </w:t>
      </w:r>
      <w:r>
        <w:t>the</w:t>
      </w:r>
      <w:r>
        <w:rPr>
          <w:spacing w:val="-2"/>
        </w:rPr>
        <w:t xml:space="preserve"> </w:t>
      </w:r>
      <w:r>
        <w:t>project</w:t>
      </w:r>
      <w:r>
        <w:rPr>
          <w:spacing w:val="-2"/>
        </w:rPr>
        <w:t xml:space="preserve"> duration.*</w:t>
      </w:r>
    </w:p>
    <w:p w14:paraId="1040F76F" w14:textId="77777777" w:rsidR="005216EB" w:rsidRDefault="005216EB">
      <w:pPr>
        <w:pStyle w:val="BodyText"/>
      </w:pPr>
    </w:p>
    <w:p w14:paraId="276108A2" w14:textId="77777777" w:rsidR="005216EB" w:rsidRDefault="00000000">
      <w:pPr>
        <w:pStyle w:val="BodyText"/>
        <w:ind w:left="525" w:right="386"/>
        <w:jc w:val="both"/>
      </w:pPr>
      <w:r>
        <w:t>The GXF reserves the right to revise the eligibility criteria applicable to the Measure, subject to pre-notification.</w:t>
      </w:r>
    </w:p>
    <w:p w14:paraId="5095083E" w14:textId="77777777" w:rsidR="005216EB" w:rsidRDefault="005216EB">
      <w:pPr>
        <w:pStyle w:val="BodyText"/>
        <w:spacing w:before="202"/>
      </w:pPr>
    </w:p>
    <w:p w14:paraId="006A00C1" w14:textId="77777777" w:rsidR="005216EB" w:rsidRDefault="00000000">
      <w:pPr>
        <w:pStyle w:val="Heading2"/>
        <w:ind w:left="957"/>
        <w:jc w:val="both"/>
      </w:pPr>
      <w:bookmarkStart w:id="24" w:name="_bookmark23"/>
      <w:bookmarkEnd w:id="24"/>
      <w:r>
        <w:rPr>
          <w:color w:val="00003D"/>
        </w:rPr>
        <w:t>Non-Eligible</w:t>
      </w:r>
      <w:r>
        <w:rPr>
          <w:color w:val="00003D"/>
          <w:spacing w:val="-6"/>
        </w:rPr>
        <w:t xml:space="preserve"> </w:t>
      </w:r>
      <w:r>
        <w:rPr>
          <w:color w:val="00003D"/>
          <w:spacing w:val="-2"/>
        </w:rPr>
        <w:t>Costs:</w:t>
      </w:r>
    </w:p>
    <w:p w14:paraId="7DAB9180" w14:textId="77777777" w:rsidR="005216EB" w:rsidRDefault="00000000">
      <w:pPr>
        <w:pStyle w:val="BodyText"/>
        <w:spacing w:before="59"/>
        <w:ind w:left="525"/>
        <w:jc w:val="both"/>
      </w:pPr>
      <w:r>
        <w:t>The</w:t>
      </w:r>
      <w:r>
        <w:rPr>
          <w:spacing w:val="-7"/>
        </w:rPr>
        <w:t xml:space="preserve"> </w:t>
      </w:r>
      <w:r>
        <w:t>following</w:t>
      </w:r>
      <w:r>
        <w:rPr>
          <w:spacing w:val="-4"/>
        </w:rPr>
        <w:t xml:space="preserve"> </w:t>
      </w:r>
      <w:r>
        <w:t>is</w:t>
      </w:r>
      <w:r>
        <w:rPr>
          <w:spacing w:val="-5"/>
        </w:rPr>
        <w:t xml:space="preserve"> </w:t>
      </w:r>
      <w:r>
        <w:t>an</w:t>
      </w:r>
      <w:r>
        <w:rPr>
          <w:spacing w:val="-5"/>
        </w:rPr>
        <w:t xml:space="preserve"> </w:t>
      </w:r>
      <w:r>
        <w:t>indicative</w:t>
      </w:r>
      <w:r>
        <w:rPr>
          <w:spacing w:val="-4"/>
        </w:rPr>
        <w:t xml:space="preserve"> </w:t>
      </w:r>
      <w:r>
        <w:t>list</w:t>
      </w:r>
      <w:r>
        <w:rPr>
          <w:spacing w:val="-6"/>
        </w:rPr>
        <w:t xml:space="preserve"> </w:t>
      </w:r>
      <w:r>
        <w:t>of</w:t>
      </w:r>
      <w:r>
        <w:rPr>
          <w:spacing w:val="-4"/>
        </w:rPr>
        <w:t xml:space="preserve"> </w:t>
      </w:r>
      <w:r>
        <w:t>non-eligible</w:t>
      </w:r>
      <w:r>
        <w:rPr>
          <w:spacing w:val="-4"/>
        </w:rPr>
        <w:t xml:space="preserve"> </w:t>
      </w:r>
      <w:r>
        <w:t>investment</w:t>
      </w:r>
      <w:r>
        <w:rPr>
          <w:spacing w:val="-4"/>
        </w:rPr>
        <w:t xml:space="preserve"> </w:t>
      </w:r>
      <w:r>
        <w:t>under</w:t>
      </w:r>
      <w:r>
        <w:rPr>
          <w:spacing w:val="-3"/>
        </w:rPr>
        <w:t xml:space="preserve"> </w:t>
      </w:r>
      <w:r>
        <w:t>Measure</w:t>
      </w:r>
      <w:r>
        <w:rPr>
          <w:spacing w:val="1"/>
        </w:rPr>
        <w:t xml:space="preserve"> </w:t>
      </w:r>
      <w:r>
        <w:rPr>
          <w:spacing w:val="-5"/>
        </w:rPr>
        <w:t>3:</w:t>
      </w:r>
    </w:p>
    <w:p w14:paraId="39F9CDD8" w14:textId="77777777" w:rsidR="005216EB" w:rsidRDefault="005216EB">
      <w:pPr>
        <w:pStyle w:val="BodyText"/>
      </w:pPr>
    </w:p>
    <w:p w14:paraId="3F5AA060" w14:textId="77777777" w:rsidR="005216EB" w:rsidRDefault="00000000">
      <w:pPr>
        <w:pStyle w:val="ListParagraph"/>
        <w:numPr>
          <w:ilvl w:val="0"/>
          <w:numId w:val="16"/>
        </w:numPr>
        <w:tabs>
          <w:tab w:val="left" w:pos="1245"/>
        </w:tabs>
        <w:spacing w:before="1"/>
        <w:jc w:val="left"/>
        <w:rPr>
          <w:sz w:val="23"/>
        </w:rPr>
      </w:pPr>
      <w:r>
        <w:rPr>
          <w:sz w:val="23"/>
        </w:rPr>
        <w:t>The</w:t>
      </w:r>
      <w:r>
        <w:rPr>
          <w:spacing w:val="-6"/>
          <w:sz w:val="23"/>
        </w:rPr>
        <w:t xml:space="preserve"> </w:t>
      </w:r>
      <w:r>
        <w:rPr>
          <w:sz w:val="23"/>
        </w:rPr>
        <w:t>purchase</w:t>
      </w:r>
      <w:r>
        <w:rPr>
          <w:spacing w:val="-2"/>
          <w:sz w:val="23"/>
        </w:rPr>
        <w:t xml:space="preserve"> </w:t>
      </w:r>
      <w:r>
        <w:rPr>
          <w:sz w:val="23"/>
        </w:rPr>
        <w:t>of</w:t>
      </w:r>
      <w:r>
        <w:rPr>
          <w:spacing w:val="-6"/>
          <w:sz w:val="23"/>
        </w:rPr>
        <w:t xml:space="preserve"> </w:t>
      </w:r>
      <w:r>
        <w:rPr>
          <w:sz w:val="23"/>
        </w:rPr>
        <w:t>machinery</w:t>
      </w:r>
      <w:r>
        <w:rPr>
          <w:spacing w:val="-4"/>
          <w:sz w:val="23"/>
        </w:rPr>
        <w:t xml:space="preserve"> </w:t>
      </w:r>
      <w:r>
        <w:rPr>
          <w:sz w:val="23"/>
        </w:rPr>
        <w:t>and</w:t>
      </w:r>
      <w:r>
        <w:rPr>
          <w:spacing w:val="-4"/>
          <w:sz w:val="23"/>
        </w:rPr>
        <w:t xml:space="preserve"> </w:t>
      </w:r>
      <w:r>
        <w:rPr>
          <w:sz w:val="23"/>
        </w:rPr>
        <w:t>real</w:t>
      </w:r>
      <w:r>
        <w:rPr>
          <w:spacing w:val="-2"/>
          <w:sz w:val="23"/>
        </w:rPr>
        <w:t xml:space="preserve"> estate</w:t>
      </w:r>
    </w:p>
    <w:p w14:paraId="12C7529A" w14:textId="77777777" w:rsidR="005216EB" w:rsidRDefault="00000000">
      <w:pPr>
        <w:pStyle w:val="ListParagraph"/>
        <w:numPr>
          <w:ilvl w:val="0"/>
          <w:numId w:val="16"/>
        </w:numPr>
        <w:tabs>
          <w:tab w:val="left" w:pos="1245"/>
        </w:tabs>
        <w:jc w:val="left"/>
        <w:rPr>
          <w:sz w:val="23"/>
        </w:rPr>
      </w:pPr>
      <w:r>
        <w:rPr>
          <w:sz w:val="23"/>
        </w:rPr>
        <w:t>Interest</w:t>
      </w:r>
      <w:r>
        <w:rPr>
          <w:spacing w:val="-5"/>
          <w:sz w:val="23"/>
        </w:rPr>
        <w:t xml:space="preserve"> </w:t>
      </w:r>
      <w:r>
        <w:rPr>
          <w:sz w:val="23"/>
        </w:rPr>
        <w:t>on</w:t>
      </w:r>
      <w:r>
        <w:rPr>
          <w:spacing w:val="-2"/>
          <w:sz w:val="23"/>
        </w:rPr>
        <w:t xml:space="preserve"> </w:t>
      </w:r>
      <w:r>
        <w:rPr>
          <w:spacing w:val="-4"/>
          <w:sz w:val="23"/>
        </w:rPr>
        <w:t>debt</w:t>
      </w:r>
    </w:p>
    <w:p w14:paraId="03B89B9E" w14:textId="77777777" w:rsidR="005216EB" w:rsidRDefault="00000000">
      <w:pPr>
        <w:pStyle w:val="ListParagraph"/>
        <w:numPr>
          <w:ilvl w:val="0"/>
          <w:numId w:val="16"/>
        </w:numPr>
        <w:tabs>
          <w:tab w:val="left" w:pos="1245"/>
        </w:tabs>
        <w:ind w:right="381"/>
        <w:jc w:val="left"/>
        <w:rPr>
          <w:sz w:val="23"/>
        </w:rPr>
      </w:pPr>
      <w:r>
        <w:rPr>
          <w:sz w:val="23"/>
        </w:rPr>
        <w:t>Value</w:t>
      </w:r>
      <w:r>
        <w:rPr>
          <w:spacing w:val="-7"/>
          <w:sz w:val="23"/>
        </w:rPr>
        <w:t xml:space="preserve"> </w:t>
      </w:r>
      <w:r>
        <w:rPr>
          <w:sz w:val="23"/>
        </w:rPr>
        <w:t>added</w:t>
      </w:r>
      <w:r>
        <w:rPr>
          <w:spacing w:val="-8"/>
          <w:sz w:val="23"/>
        </w:rPr>
        <w:t xml:space="preserve"> </w:t>
      </w:r>
      <w:r>
        <w:rPr>
          <w:sz w:val="23"/>
        </w:rPr>
        <w:t>tax,</w:t>
      </w:r>
      <w:r>
        <w:rPr>
          <w:spacing w:val="-10"/>
          <w:sz w:val="23"/>
        </w:rPr>
        <w:t xml:space="preserve"> </w:t>
      </w:r>
      <w:r>
        <w:rPr>
          <w:sz w:val="23"/>
        </w:rPr>
        <w:t>except</w:t>
      </w:r>
      <w:r>
        <w:rPr>
          <w:spacing w:val="-8"/>
          <w:sz w:val="23"/>
        </w:rPr>
        <w:t xml:space="preserve"> </w:t>
      </w:r>
      <w:r>
        <w:rPr>
          <w:sz w:val="23"/>
        </w:rPr>
        <w:t>in</w:t>
      </w:r>
      <w:r>
        <w:rPr>
          <w:spacing w:val="-9"/>
          <w:sz w:val="23"/>
        </w:rPr>
        <w:t xml:space="preserve"> </w:t>
      </w:r>
      <w:r>
        <w:rPr>
          <w:sz w:val="23"/>
        </w:rPr>
        <w:t>specific</w:t>
      </w:r>
      <w:r>
        <w:rPr>
          <w:spacing w:val="-9"/>
          <w:sz w:val="23"/>
        </w:rPr>
        <w:t xml:space="preserve"> </w:t>
      </w:r>
      <w:r>
        <w:rPr>
          <w:sz w:val="23"/>
        </w:rPr>
        <w:t>circumstances</w:t>
      </w:r>
      <w:r>
        <w:rPr>
          <w:spacing w:val="-7"/>
          <w:sz w:val="23"/>
        </w:rPr>
        <w:t xml:space="preserve"> </w:t>
      </w:r>
      <w:r>
        <w:rPr>
          <w:sz w:val="23"/>
        </w:rPr>
        <w:t>as</w:t>
      </w:r>
      <w:r>
        <w:rPr>
          <w:spacing w:val="-9"/>
          <w:sz w:val="23"/>
        </w:rPr>
        <w:t xml:space="preserve"> </w:t>
      </w:r>
      <w:r>
        <w:rPr>
          <w:sz w:val="23"/>
        </w:rPr>
        <w:t>outlined</w:t>
      </w:r>
      <w:r>
        <w:rPr>
          <w:spacing w:val="-8"/>
          <w:sz w:val="23"/>
        </w:rPr>
        <w:t xml:space="preserve"> </w:t>
      </w:r>
      <w:r>
        <w:rPr>
          <w:sz w:val="23"/>
        </w:rPr>
        <w:t>in</w:t>
      </w:r>
      <w:r>
        <w:rPr>
          <w:spacing w:val="-9"/>
          <w:sz w:val="23"/>
        </w:rPr>
        <w:t xml:space="preserve"> </w:t>
      </w:r>
      <w:r>
        <w:rPr>
          <w:sz w:val="23"/>
        </w:rPr>
        <w:t>Article</w:t>
      </w:r>
      <w:r>
        <w:rPr>
          <w:spacing w:val="-7"/>
          <w:sz w:val="23"/>
        </w:rPr>
        <w:t xml:space="preserve"> </w:t>
      </w:r>
      <w:r>
        <w:rPr>
          <w:sz w:val="23"/>
        </w:rPr>
        <w:t>64(1)</w:t>
      </w:r>
      <w:r>
        <w:rPr>
          <w:spacing w:val="-7"/>
          <w:sz w:val="23"/>
        </w:rPr>
        <w:t xml:space="preserve"> </w:t>
      </w:r>
      <w:r>
        <w:rPr>
          <w:sz w:val="23"/>
        </w:rPr>
        <w:t>(c)</w:t>
      </w:r>
      <w:r>
        <w:rPr>
          <w:spacing w:val="-8"/>
          <w:sz w:val="23"/>
        </w:rPr>
        <w:t xml:space="preserve"> </w:t>
      </w:r>
      <w:r>
        <w:rPr>
          <w:sz w:val="23"/>
        </w:rPr>
        <w:t>of the Common Provision Regulation (as per National Eligibility Rules Section</w:t>
      </w:r>
    </w:p>
    <w:p w14:paraId="5C369C51" w14:textId="77777777" w:rsidR="005216EB" w:rsidRDefault="00000000">
      <w:pPr>
        <w:pStyle w:val="ListParagraph"/>
        <w:numPr>
          <w:ilvl w:val="0"/>
          <w:numId w:val="16"/>
        </w:numPr>
        <w:tabs>
          <w:tab w:val="left" w:pos="1245"/>
        </w:tabs>
        <w:jc w:val="left"/>
        <w:rPr>
          <w:sz w:val="23"/>
        </w:rPr>
      </w:pPr>
      <w:r>
        <w:rPr>
          <w:sz w:val="23"/>
        </w:rPr>
        <w:t>Value-added</w:t>
      </w:r>
      <w:r>
        <w:rPr>
          <w:spacing w:val="-3"/>
          <w:sz w:val="23"/>
        </w:rPr>
        <w:t xml:space="preserve"> </w:t>
      </w:r>
      <w:r>
        <w:rPr>
          <w:sz w:val="23"/>
        </w:rPr>
        <w:t>tax</w:t>
      </w:r>
      <w:r>
        <w:rPr>
          <w:spacing w:val="-4"/>
          <w:sz w:val="23"/>
        </w:rPr>
        <w:t xml:space="preserve"> </w:t>
      </w:r>
      <w:r>
        <w:rPr>
          <w:sz w:val="23"/>
        </w:rPr>
        <w:t>in</w:t>
      </w:r>
      <w:r>
        <w:rPr>
          <w:spacing w:val="-5"/>
          <w:sz w:val="23"/>
        </w:rPr>
        <w:t xml:space="preserve"> </w:t>
      </w:r>
      <w:r>
        <w:rPr>
          <w:sz w:val="23"/>
        </w:rPr>
        <w:t>the</w:t>
      </w:r>
      <w:r>
        <w:rPr>
          <w:spacing w:val="-2"/>
          <w:sz w:val="23"/>
        </w:rPr>
        <w:t xml:space="preserve"> </w:t>
      </w:r>
      <w:r>
        <w:rPr>
          <w:spacing w:val="-4"/>
          <w:sz w:val="23"/>
        </w:rPr>
        <w:t>case</w:t>
      </w:r>
    </w:p>
    <w:p w14:paraId="3617B7CD" w14:textId="77777777" w:rsidR="005216EB" w:rsidRDefault="005216EB">
      <w:pPr>
        <w:pStyle w:val="BodyText"/>
      </w:pPr>
    </w:p>
    <w:p w14:paraId="46F30E49" w14:textId="77777777" w:rsidR="005216EB" w:rsidRDefault="00000000">
      <w:pPr>
        <w:pStyle w:val="BodyText"/>
        <w:ind w:left="525" w:right="383"/>
        <w:jc w:val="both"/>
      </w:pPr>
      <w:r>
        <w:t xml:space="preserve">In addition, calls for applications and respective guidelines may contain additional provisions relating to methods of procurement of the works, rates of items </w:t>
      </w:r>
      <w:proofErr w:type="spellStart"/>
      <w:r>
        <w:t>andservices</w:t>
      </w:r>
      <w:proofErr w:type="spellEnd"/>
      <w:r>
        <w:t xml:space="preserve">, types of vegetation and/or trees, and other requirements, as </w:t>
      </w:r>
      <w:proofErr w:type="spellStart"/>
      <w:r>
        <w:t>maybeapplicable</w:t>
      </w:r>
      <w:proofErr w:type="spellEnd"/>
      <w:r>
        <w:t xml:space="preserve">. The subsidiary Legislation 549.64 of the Environment and </w:t>
      </w:r>
      <w:proofErr w:type="spellStart"/>
      <w:r>
        <w:t>ResourcesAuthority</w:t>
      </w:r>
      <w:proofErr w:type="spellEnd"/>
      <w:r>
        <w:t xml:space="preserve"> on “Trees and Woodlands Protection Regulations – Legal Notice 200of 2011” is one such example.</w:t>
      </w:r>
    </w:p>
    <w:p w14:paraId="7577E60D" w14:textId="77777777" w:rsidR="005216EB" w:rsidRDefault="00000000">
      <w:pPr>
        <w:pStyle w:val="Heading2"/>
        <w:spacing w:before="240"/>
        <w:ind w:left="957"/>
      </w:pPr>
      <w:bookmarkStart w:id="25" w:name="_bookmark24"/>
      <w:bookmarkEnd w:id="25"/>
      <w:r>
        <w:rPr>
          <w:color w:val="00003D"/>
        </w:rPr>
        <w:t>Eligible</w:t>
      </w:r>
      <w:r>
        <w:rPr>
          <w:color w:val="00003D"/>
          <w:spacing w:val="-2"/>
        </w:rPr>
        <w:t xml:space="preserve"> Applicants</w:t>
      </w:r>
    </w:p>
    <w:p w14:paraId="13C17145" w14:textId="77777777" w:rsidR="005216EB" w:rsidRDefault="00000000">
      <w:pPr>
        <w:pStyle w:val="BodyText"/>
        <w:spacing w:before="60"/>
        <w:ind w:left="525" w:right="379"/>
        <w:jc w:val="both"/>
      </w:pPr>
      <w:r>
        <w:t>The</w:t>
      </w:r>
      <w:r>
        <w:rPr>
          <w:spacing w:val="-12"/>
        </w:rPr>
        <w:t xml:space="preserve"> </w:t>
      </w:r>
      <w:r>
        <w:t>beneficiaries</w:t>
      </w:r>
      <w:r>
        <w:rPr>
          <w:spacing w:val="-11"/>
        </w:rPr>
        <w:t xml:space="preserve"> </w:t>
      </w:r>
      <w:r>
        <w:t>eligible</w:t>
      </w:r>
      <w:r>
        <w:rPr>
          <w:spacing w:val="-12"/>
        </w:rPr>
        <w:t xml:space="preserve"> </w:t>
      </w:r>
      <w:r>
        <w:t>for</w:t>
      </w:r>
      <w:r>
        <w:rPr>
          <w:spacing w:val="-11"/>
        </w:rPr>
        <w:t xml:space="preserve"> </w:t>
      </w:r>
      <w:r>
        <w:t>funding</w:t>
      </w:r>
      <w:r>
        <w:rPr>
          <w:spacing w:val="-13"/>
        </w:rPr>
        <w:t xml:space="preserve"> </w:t>
      </w:r>
      <w:r>
        <w:t>under</w:t>
      </w:r>
      <w:r>
        <w:rPr>
          <w:spacing w:val="-11"/>
        </w:rPr>
        <w:t xml:space="preserve"> </w:t>
      </w:r>
      <w:r>
        <w:t>Measure</w:t>
      </w:r>
      <w:r>
        <w:rPr>
          <w:spacing w:val="-11"/>
        </w:rPr>
        <w:t xml:space="preserve"> </w:t>
      </w:r>
      <w:r>
        <w:t>1</w:t>
      </w:r>
      <w:r>
        <w:rPr>
          <w:spacing w:val="-11"/>
        </w:rPr>
        <w:t xml:space="preserve"> </w:t>
      </w:r>
      <w:r>
        <w:t>Improving</w:t>
      </w:r>
      <w:r>
        <w:rPr>
          <w:spacing w:val="-13"/>
        </w:rPr>
        <w:t xml:space="preserve"> </w:t>
      </w:r>
      <w:r>
        <w:t>of</w:t>
      </w:r>
      <w:r>
        <w:rPr>
          <w:spacing w:val="-13"/>
        </w:rPr>
        <w:t xml:space="preserve"> </w:t>
      </w:r>
      <w:r>
        <w:t>the</w:t>
      </w:r>
      <w:r>
        <w:rPr>
          <w:spacing w:val="-12"/>
        </w:rPr>
        <w:t xml:space="preserve"> </w:t>
      </w:r>
      <w:proofErr w:type="spellStart"/>
      <w:r>
        <w:t>Enviroment</w:t>
      </w:r>
      <w:proofErr w:type="spellEnd"/>
      <w:r>
        <w:rPr>
          <w:spacing w:val="-13"/>
        </w:rPr>
        <w:t xml:space="preserve"> </w:t>
      </w:r>
      <w:r>
        <w:t>of</w:t>
      </w:r>
      <w:r>
        <w:rPr>
          <w:spacing w:val="-13"/>
        </w:rPr>
        <w:t xml:space="preserve"> </w:t>
      </w:r>
      <w:r>
        <w:t xml:space="preserve">the </w:t>
      </w:r>
      <w:proofErr w:type="spellStart"/>
      <w:r>
        <w:rPr>
          <w:spacing w:val="-2"/>
        </w:rPr>
        <w:t>Territoryare</w:t>
      </w:r>
      <w:proofErr w:type="spellEnd"/>
      <w:r>
        <w:rPr>
          <w:spacing w:val="-2"/>
        </w:rPr>
        <w:t>:</w:t>
      </w:r>
    </w:p>
    <w:p w14:paraId="7F2310F2" w14:textId="77777777" w:rsidR="005216EB" w:rsidRDefault="005216EB">
      <w:pPr>
        <w:pStyle w:val="BodyText"/>
        <w:spacing w:before="1"/>
      </w:pPr>
    </w:p>
    <w:p w14:paraId="7F4E0C8C" w14:textId="77777777" w:rsidR="005216EB" w:rsidRDefault="00000000">
      <w:pPr>
        <w:pStyle w:val="ListParagraph"/>
        <w:numPr>
          <w:ilvl w:val="0"/>
          <w:numId w:val="15"/>
        </w:numPr>
        <w:tabs>
          <w:tab w:val="left" w:pos="884"/>
        </w:tabs>
        <w:ind w:left="884" w:hanging="359"/>
        <w:rPr>
          <w:sz w:val="23"/>
        </w:rPr>
      </w:pPr>
      <w:r>
        <w:rPr>
          <w:sz w:val="23"/>
        </w:rPr>
        <w:t>Local</w:t>
      </w:r>
      <w:r>
        <w:rPr>
          <w:spacing w:val="-3"/>
          <w:sz w:val="23"/>
        </w:rPr>
        <w:t xml:space="preserve"> </w:t>
      </w:r>
      <w:r>
        <w:rPr>
          <w:spacing w:val="-2"/>
          <w:sz w:val="23"/>
        </w:rPr>
        <w:t>Councils</w:t>
      </w:r>
    </w:p>
    <w:p w14:paraId="704441C8" w14:textId="77777777" w:rsidR="005216EB" w:rsidRDefault="00000000">
      <w:pPr>
        <w:pStyle w:val="ListParagraph"/>
        <w:numPr>
          <w:ilvl w:val="0"/>
          <w:numId w:val="15"/>
        </w:numPr>
        <w:tabs>
          <w:tab w:val="left" w:pos="884"/>
        </w:tabs>
        <w:ind w:left="884" w:hanging="359"/>
        <w:rPr>
          <w:sz w:val="23"/>
        </w:rPr>
      </w:pPr>
      <w:r>
        <w:rPr>
          <w:sz w:val="23"/>
        </w:rPr>
        <w:t xml:space="preserve">Regional </w:t>
      </w:r>
      <w:r>
        <w:rPr>
          <w:spacing w:val="-2"/>
          <w:sz w:val="23"/>
        </w:rPr>
        <w:t>Councils</w:t>
      </w:r>
    </w:p>
    <w:p w14:paraId="059C774B" w14:textId="77777777" w:rsidR="005216EB" w:rsidRDefault="00000000">
      <w:pPr>
        <w:pStyle w:val="ListParagraph"/>
        <w:numPr>
          <w:ilvl w:val="0"/>
          <w:numId w:val="15"/>
        </w:numPr>
        <w:tabs>
          <w:tab w:val="left" w:pos="885"/>
        </w:tabs>
        <w:ind w:right="378"/>
        <w:rPr>
          <w:sz w:val="23"/>
        </w:rPr>
      </w:pPr>
      <w:r>
        <w:rPr>
          <w:sz w:val="23"/>
        </w:rPr>
        <w:t xml:space="preserve">VOs </w:t>
      </w:r>
      <w:hyperlink w:anchor="_bookmark25" w:history="1">
        <w:r>
          <w:rPr>
            <w:sz w:val="23"/>
            <w:vertAlign w:val="superscript"/>
          </w:rPr>
          <w:t>2</w:t>
        </w:r>
      </w:hyperlink>
      <w:r>
        <w:rPr>
          <w:sz w:val="23"/>
        </w:rPr>
        <w:t xml:space="preserve"> (regularly registered with the Office of the Commissioner for Voluntary Organizations, in line with the Voluntary Organizations Act 2007, and regularly operating within the </w:t>
      </w:r>
      <w:proofErr w:type="spellStart"/>
      <w:r>
        <w:rPr>
          <w:sz w:val="23"/>
        </w:rPr>
        <w:t>Xlokk</w:t>
      </w:r>
      <w:proofErr w:type="spellEnd"/>
      <w:r>
        <w:rPr>
          <w:sz w:val="23"/>
        </w:rPr>
        <w:t xml:space="preserve"> territory).</w:t>
      </w:r>
    </w:p>
    <w:p w14:paraId="5E991F6F" w14:textId="77777777" w:rsidR="005216EB" w:rsidRDefault="00000000">
      <w:pPr>
        <w:pStyle w:val="ListParagraph"/>
        <w:numPr>
          <w:ilvl w:val="0"/>
          <w:numId w:val="15"/>
        </w:numPr>
        <w:tabs>
          <w:tab w:val="left" w:pos="884"/>
        </w:tabs>
        <w:ind w:left="884" w:hanging="359"/>
        <w:rPr>
          <w:sz w:val="23"/>
        </w:rPr>
      </w:pPr>
      <w:r>
        <w:rPr>
          <w:spacing w:val="-4"/>
          <w:sz w:val="23"/>
        </w:rPr>
        <w:t>SMEs</w:t>
      </w:r>
    </w:p>
    <w:p w14:paraId="3357BF17" w14:textId="77777777" w:rsidR="005216EB" w:rsidRDefault="00000000">
      <w:pPr>
        <w:pStyle w:val="ListParagraph"/>
        <w:numPr>
          <w:ilvl w:val="0"/>
          <w:numId w:val="15"/>
        </w:numPr>
        <w:tabs>
          <w:tab w:val="left" w:pos="884"/>
        </w:tabs>
        <w:ind w:left="884" w:hanging="359"/>
        <w:rPr>
          <w:sz w:val="23"/>
        </w:rPr>
      </w:pPr>
      <w:r>
        <w:rPr>
          <w:sz w:val="23"/>
        </w:rPr>
        <w:t>Natural</w:t>
      </w:r>
      <w:r>
        <w:rPr>
          <w:spacing w:val="-5"/>
          <w:sz w:val="23"/>
        </w:rPr>
        <w:t xml:space="preserve"> </w:t>
      </w:r>
      <w:r>
        <w:rPr>
          <w:sz w:val="23"/>
        </w:rPr>
        <w:t>Persons</w:t>
      </w:r>
      <w:r>
        <w:rPr>
          <w:spacing w:val="-5"/>
          <w:sz w:val="23"/>
        </w:rPr>
        <w:t xml:space="preserve"> </w:t>
      </w:r>
      <w:r>
        <w:rPr>
          <w:sz w:val="23"/>
        </w:rPr>
        <w:t>being</w:t>
      </w:r>
      <w:r>
        <w:rPr>
          <w:spacing w:val="-4"/>
          <w:sz w:val="23"/>
        </w:rPr>
        <w:t xml:space="preserve"> </w:t>
      </w:r>
      <w:r>
        <w:rPr>
          <w:sz w:val="23"/>
        </w:rPr>
        <w:t>the</w:t>
      </w:r>
      <w:r>
        <w:rPr>
          <w:spacing w:val="-4"/>
          <w:sz w:val="23"/>
        </w:rPr>
        <w:t xml:space="preserve"> </w:t>
      </w:r>
      <w:r>
        <w:rPr>
          <w:sz w:val="23"/>
        </w:rPr>
        <w:t>main</w:t>
      </w:r>
      <w:r>
        <w:rPr>
          <w:spacing w:val="-5"/>
          <w:sz w:val="23"/>
        </w:rPr>
        <w:t xml:space="preserve"> </w:t>
      </w:r>
      <w:r>
        <w:rPr>
          <w:sz w:val="23"/>
        </w:rPr>
        <w:t>administrator</w:t>
      </w:r>
      <w:r>
        <w:rPr>
          <w:spacing w:val="-5"/>
          <w:sz w:val="23"/>
        </w:rPr>
        <w:t xml:space="preserve"> </w:t>
      </w:r>
      <w:r>
        <w:rPr>
          <w:sz w:val="23"/>
        </w:rPr>
        <w:t>of</w:t>
      </w:r>
      <w:r>
        <w:rPr>
          <w:spacing w:val="-4"/>
          <w:sz w:val="23"/>
        </w:rPr>
        <w:t xml:space="preserve"> </w:t>
      </w:r>
      <w:r>
        <w:rPr>
          <w:sz w:val="23"/>
        </w:rPr>
        <w:t>the</w:t>
      </w:r>
      <w:r>
        <w:rPr>
          <w:spacing w:val="-3"/>
          <w:sz w:val="23"/>
        </w:rPr>
        <w:t xml:space="preserve"> </w:t>
      </w:r>
      <w:r>
        <w:rPr>
          <w:spacing w:val="-4"/>
          <w:sz w:val="23"/>
        </w:rPr>
        <w:t>site</w:t>
      </w:r>
    </w:p>
    <w:p w14:paraId="484AA00F" w14:textId="77777777" w:rsidR="005216EB" w:rsidRDefault="00000000">
      <w:pPr>
        <w:pStyle w:val="BodyText"/>
        <w:spacing w:before="215"/>
        <w:rPr>
          <w:sz w:val="20"/>
        </w:rPr>
      </w:pPr>
      <w:r>
        <w:rPr>
          <w:noProof/>
          <w:sz w:val="20"/>
        </w:rPr>
        <mc:AlternateContent>
          <mc:Choice Requires="wps">
            <w:drawing>
              <wp:anchor distT="0" distB="0" distL="0" distR="0" simplePos="0" relativeHeight="487591936" behindDoc="1" locked="0" layoutInCell="1" allowOverlap="1" wp14:anchorId="6C26A2FB" wp14:editId="21476CC0">
                <wp:simplePos x="0" y="0"/>
                <wp:positionH relativeFrom="page">
                  <wp:posOffset>1143304</wp:posOffset>
                </wp:positionH>
                <wp:positionV relativeFrom="paragraph">
                  <wp:posOffset>306952</wp:posOffset>
                </wp:positionV>
                <wp:extent cx="1829435" cy="7620"/>
                <wp:effectExtent l="0" t="0" r="0" b="0"/>
                <wp:wrapTopAndBottom/>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054" y="0"/>
                              </a:moveTo>
                              <a:lnTo>
                                <a:pt x="0" y="0"/>
                              </a:lnTo>
                              <a:lnTo>
                                <a:pt x="0" y="7620"/>
                              </a:lnTo>
                              <a:lnTo>
                                <a:pt x="1829054" y="7620"/>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7286305" id="Graphic 16" o:spid="_x0000_s1026" style="position:absolute;margin-left:90pt;margin-top:24.15pt;width:144.05pt;height:.6pt;z-index:-15724544;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" path="m1829054,l,,,7620r1829054,l1829054,xe" fillcolor="black" stroked="f">
                <v:path arrowok="t"/>
                <w10:wrap type="topAndBottom" anchorx="page"/>
              </v:shape>
            </w:pict>
          </mc:Fallback>
        </mc:AlternateContent>
      </w:r>
    </w:p>
    <w:p w14:paraId="71EB3CF5" w14:textId="77777777" w:rsidR="005216EB" w:rsidRDefault="00000000">
      <w:pPr>
        <w:spacing w:before="99"/>
        <w:ind w:left="525"/>
        <w:rPr>
          <w:sz w:val="16"/>
        </w:rPr>
      </w:pPr>
      <w:bookmarkStart w:id="26" w:name="_bookmark25"/>
      <w:bookmarkEnd w:id="26"/>
      <w:r>
        <w:rPr>
          <w:sz w:val="16"/>
          <w:vertAlign w:val="superscript"/>
        </w:rPr>
        <w:t>2</w:t>
      </w:r>
      <w:r>
        <w:rPr>
          <w:spacing w:val="-4"/>
          <w:sz w:val="16"/>
        </w:rPr>
        <w:t xml:space="preserve"> </w:t>
      </w:r>
      <w:r>
        <w:rPr>
          <w:sz w:val="16"/>
        </w:rPr>
        <w:t>VOs</w:t>
      </w:r>
      <w:r>
        <w:rPr>
          <w:spacing w:val="-4"/>
          <w:sz w:val="16"/>
        </w:rPr>
        <w:t xml:space="preserve"> </w:t>
      </w:r>
      <w:r>
        <w:rPr>
          <w:sz w:val="16"/>
        </w:rPr>
        <w:t>must</w:t>
      </w:r>
      <w:r>
        <w:rPr>
          <w:spacing w:val="-4"/>
          <w:sz w:val="16"/>
        </w:rPr>
        <w:t xml:space="preserve"> </w:t>
      </w:r>
      <w:r>
        <w:rPr>
          <w:sz w:val="16"/>
        </w:rPr>
        <w:t>be</w:t>
      </w:r>
      <w:r>
        <w:rPr>
          <w:spacing w:val="-4"/>
          <w:sz w:val="16"/>
        </w:rPr>
        <w:t xml:space="preserve"> </w:t>
      </w:r>
      <w:r>
        <w:rPr>
          <w:sz w:val="16"/>
        </w:rPr>
        <w:t>compliant</w:t>
      </w:r>
      <w:r>
        <w:rPr>
          <w:spacing w:val="-4"/>
          <w:sz w:val="16"/>
        </w:rPr>
        <w:t xml:space="preserve"> </w:t>
      </w:r>
      <w:r>
        <w:rPr>
          <w:sz w:val="16"/>
        </w:rPr>
        <w:t>with</w:t>
      </w:r>
      <w:r>
        <w:rPr>
          <w:spacing w:val="-2"/>
          <w:sz w:val="16"/>
        </w:rPr>
        <w:t xml:space="preserve"> </w:t>
      </w:r>
      <w:r>
        <w:rPr>
          <w:sz w:val="16"/>
        </w:rPr>
        <w:t>the</w:t>
      </w:r>
      <w:r>
        <w:rPr>
          <w:spacing w:val="-5"/>
          <w:sz w:val="16"/>
        </w:rPr>
        <w:t xml:space="preserve"> </w:t>
      </w:r>
      <w:r>
        <w:rPr>
          <w:sz w:val="16"/>
        </w:rPr>
        <w:t>Office</w:t>
      </w:r>
      <w:r>
        <w:rPr>
          <w:spacing w:val="-4"/>
          <w:sz w:val="16"/>
        </w:rPr>
        <w:t xml:space="preserve"> </w:t>
      </w:r>
      <w:r>
        <w:rPr>
          <w:sz w:val="16"/>
        </w:rPr>
        <w:t>of</w:t>
      </w:r>
      <w:r>
        <w:rPr>
          <w:spacing w:val="-4"/>
          <w:sz w:val="16"/>
        </w:rPr>
        <w:t xml:space="preserve"> </w:t>
      </w:r>
      <w:r>
        <w:rPr>
          <w:sz w:val="16"/>
        </w:rPr>
        <w:t>the</w:t>
      </w:r>
      <w:r>
        <w:rPr>
          <w:spacing w:val="-4"/>
          <w:sz w:val="16"/>
        </w:rPr>
        <w:t xml:space="preserve"> </w:t>
      </w:r>
      <w:r>
        <w:rPr>
          <w:sz w:val="16"/>
        </w:rPr>
        <w:t>Commissioner</w:t>
      </w:r>
      <w:r>
        <w:rPr>
          <w:spacing w:val="-4"/>
          <w:sz w:val="16"/>
        </w:rPr>
        <w:t xml:space="preserve"> </w:t>
      </w:r>
      <w:r>
        <w:rPr>
          <w:sz w:val="16"/>
        </w:rPr>
        <w:t>for</w:t>
      </w:r>
      <w:r>
        <w:rPr>
          <w:spacing w:val="-4"/>
          <w:sz w:val="16"/>
        </w:rPr>
        <w:t xml:space="preserve"> </w:t>
      </w:r>
      <w:r>
        <w:rPr>
          <w:sz w:val="16"/>
        </w:rPr>
        <w:t xml:space="preserve">Voluntary </w:t>
      </w:r>
      <w:r>
        <w:rPr>
          <w:spacing w:val="-2"/>
          <w:sz w:val="16"/>
        </w:rPr>
        <w:t>Organizations.</w:t>
      </w:r>
    </w:p>
    <w:p w14:paraId="688E7737" w14:textId="77777777" w:rsidR="005216EB" w:rsidRDefault="005216EB">
      <w:pPr>
        <w:rPr>
          <w:sz w:val="16"/>
        </w:rPr>
        <w:sectPr w:rsidR="005216EB">
          <w:pgSz w:w="11900" w:h="16850"/>
          <w:pgMar w:top="1400" w:right="1417" w:bottom="880" w:left="1275" w:header="0" w:footer="689" w:gutter="0"/>
          <w:cols w:space="720"/>
        </w:sectPr>
      </w:pPr>
    </w:p>
    <w:p w14:paraId="3C806EB1" w14:textId="77777777" w:rsidR="005216EB" w:rsidRDefault="00000000">
      <w:pPr>
        <w:pStyle w:val="ListParagraph"/>
        <w:numPr>
          <w:ilvl w:val="0"/>
          <w:numId w:val="14"/>
        </w:numPr>
        <w:tabs>
          <w:tab w:val="left" w:pos="691"/>
        </w:tabs>
        <w:spacing w:before="60"/>
        <w:ind w:right="647" w:firstLine="0"/>
        <w:jc w:val="left"/>
        <w:rPr>
          <w:b/>
          <w:sz w:val="23"/>
        </w:rPr>
      </w:pPr>
      <w:r>
        <w:rPr>
          <w:b/>
          <w:sz w:val="23"/>
        </w:rPr>
        <w:lastRenderedPageBreak/>
        <w:t>Entities</w:t>
      </w:r>
      <w:r>
        <w:rPr>
          <w:b/>
          <w:spacing w:val="-4"/>
          <w:sz w:val="23"/>
        </w:rPr>
        <w:t xml:space="preserve"> </w:t>
      </w:r>
      <w:r>
        <w:rPr>
          <w:b/>
          <w:sz w:val="23"/>
        </w:rPr>
        <w:t>that</w:t>
      </w:r>
      <w:r>
        <w:rPr>
          <w:b/>
          <w:spacing w:val="-4"/>
          <w:sz w:val="23"/>
        </w:rPr>
        <w:t xml:space="preserve"> </w:t>
      </w:r>
      <w:r>
        <w:rPr>
          <w:b/>
          <w:sz w:val="23"/>
        </w:rPr>
        <w:t>carry</w:t>
      </w:r>
      <w:r>
        <w:rPr>
          <w:b/>
          <w:spacing w:val="-4"/>
          <w:sz w:val="23"/>
        </w:rPr>
        <w:t xml:space="preserve"> </w:t>
      </w:r>
      <w:r>
        <w:rPr>
          <w:b/>
          <w:sz w:val="23"/>
        </w:rPr>
        <w:t>out</w:t>
      </w:r>
      <w:r>
        <w:rPr>
          <w:b/>
          <w:spacing w:val="-4"/>
          <w:sz w:val="23"/>
        </w:rPr>
        <w:t xml:space="preserve"> </w:t>
      </w:r>
      <w:r>
        <w:rPr>
          <w:b/>
          <w:sz w:val="23"/>
        </w:rPr>
        <w:t>an</w:t>
      </w:r>
      <w:r>
        <w:rPr>
          <w:b/>
          <w:spacing w:val="-2"/>
          <w:sz w:val="23"/>
        </w:rPr>
        <w:t xml:space="preserve"> </w:t>
      </w:r>
      <w:r>
        <w:rPr>
          <w:b/>
          <w:sz w:val="23"/>
        </w:rPr>
        <w:t>economic</w:t>
      </w:r>
      <w:r>
        <w:rPr>
          <w:b/>
          <w:spacing w:val="-4"/>
          <w:sz w:val="23"/>
        </w:rPr>
        <w:t xml:space="preserve"> </w:t>
      </w:r>
      <w:r>
        <w:rPr>
          <w:b/>
          <w:sz w:val="23"/>
        </w:rPr>
        <w:t>activity</w:t>
      </w:r>
      <w:r>
        <w:rPr>
          <w:b/>
          <w:spacing w:val="-4"/>
          <w:sz w:val="23"/>
        </w:rPr>
        <w:t xml:space="preserve"> </w:t>
      </w:r>
      <w:r>
        <w:rPr>
          <w:b/>
          <w:sz w:val="23"/>
        </w:rPr>
        <w:t>within</w:t>
      </w:r>
      <w:r>
        <w:rPr>
          <w:b/>
          <w:spacing w:val="-2"/>
          <w:sz w:val="23"/>
        </w:rPr>
        <w:t xml:space="preserve"> </w:t>
      </w:r>
      <w:r>
        <w:rPr>
          <w:b/>
          <w:sz w:val="23"/>
        </w:rPr>
        <w:t>the</w:t>
      </w:r>
      <w:r>
        <w:rPr>
          <w:b/>
          <w:spacing w:val="-4"/>
          <w:sz w:val="23"/>
        </w:rPr>
        <w:t xml:space="preserve"> </w:t>
      </w:r>
      <w:r>
        <w:rPr>
          <w:b/>
          <w:sz w:val="23"/>
        </w:rPr>
        <w:t>meaning</w:t>
      </w:r>
      <w:r>
        <w:rPr>
          <w:b/>
          <w:spacing w:val="-4"/>
          <w:sz w:val="23"/>
        </w:rPr>
        <w:t xml:space="preserve"> </w:t>
      </w:r>
      <w:r>
        <w:rPr>
          <w:b/>
          <w:sz w:val="23"/>
        </w:rPr>
        <w:t>of</w:t>
      </w:r>
      <w:r>
        <w:rPr>
          <w:b/>
          <w:spacing w:val="-4"/>
          <w:sz w:val="23"/>
        </w:rPr>
        <w:t xml:space="preserve"> </w:t>
      </w:r>
      <w:r>
        <w:rPr>
          <w:b/>
          <w:sz w:val="23"/>
        </w:rPr>
        <w:t>Article</w:t>
      </w:r>
      <w:r>
        <w:rPr>
          <w:b/>
          <w:spacing w:val="-5"/>
          <w:sz w:val="23"/>
        </w:rPr>
        <w:t xml:space="preserve"> </w:t>
      </w:r>
      <w:r>
        <w:rPr>
          <w:b/>
          <w:sz w:val="23"/>
        </w:rPr>
        <w:t>107</w:t>
      </w:r>
      <w:r>
        <w:rPr>
          <w:b/>
          <w:spacing w:val="-5"/>
          <w:sz w:val="23"/>
        </w:rPr>
        <w:t xml:space="preserve"> </w:t>
      </w:r>
      <w:r>
        <w:rPr>
          <w:b/>
          <w:sz w:val="23"/>
        </w:rPr>
        <w:t>TFEU will be subject to State aid rules as outlined in Section 8 below.</w:t>
      </w:r>
    </w:p>
    <w:p w14:paraId="262363DB" w14:textId="77777777" w:rsidR="005216EB" w:rsidRDefault="005216EB">
      <w:pPr>
        <w:pStyle w:val="BodyText"/>
        <w:rPr>
          <w:b/>
        </w:rPr>
      </w:pPr>
    </w:p>
    <w:p w14:paraId="36BA7D16" w14:textId="77777777" w:rsidR="005216EB" w:rsidRDefault="00000000">
      <w:pPr>
        <w:pStyle w:val="ListParagraph"/>
        <w:numPr>
          <w:ilvl w:val="0"/>
          <w:numId w:val="14"/>
        </w:numPr>
        <w:tabs>
          <w:tab w:val="left" w:pos="691"/>
        </w:tabs>
        <w:ind w:right="605" w:firstLine="0"/>
        <w:jc w:val="left"/>
        <w:rPr>
          <w:b/>
          <w:sz w:val="23"/>
        </w:rPr>
      </w:pPr>
      <w:r>
        <w:rPr>
          <w:b/>
          <w:sz w:val="23"/>
        </w:rPr>
        <w:t>Prospective applicants</w:t>
      </w:r>
      <w:r>
        <w:rPr>
          <w:b/>
          <w:spacing w:val="-2"/>
          <w:sz w:val="23"/>
        </w:rPr>
        <w:t xml:space="preserve"> </w:t>
      </w:r>
      <w:r>
        <w:rPr>
          <w:b/>
          <w:sz w:val="23"/>
        </w:rPr>
        <w:t>with an outstanding recovery order</w:t>
      </w:r>
      <w:r>
        <w:rPr>
          <w:b/>
          <w:spacing w:val="-1"/>
          <w:sz w:val="23"/>
        </w:rPr>
        <w:t xml:space="preserve"> </w:t>
      </w:r>
      <w:r>
        <w:rPr>
          <w:b/>
          <w:sz w:val="23"/>
        </w:rPr>
        <w:t>with the Paying Agency cannot be considered for support under this intervention. An outstanding recovery order</w:t>
      </w:r>
      <w:r>
        <w:rPr>
          <w:b/>
          <w:spacing w:val="-3"/>
          <w:sz w:val="23"/>
        </w:rPr>
        <w:t xml:space="preserve"> </w:t>
      </w:r>
      <w:r>
        <w:rPr>
          <w:b/>
          <w:sz w:val="23"/>
        </w:rPr>
        <w:t>refers</w:t>
      </w:r>
      <w:r>
        <w:rPr>
          <w:b/>
          <w:spacing w:val="-3"/>
          <w:sz w:val="23"/>
        </w:rPr>
        <w:t xml:space="preserve"> </w:t>
      </w:r>
      <w:r>
        <w:rPr>
          <w:b/>
          <w:sz w:val="23"/>
        </w:rPr>
        <w:t>to</w:t>
      </w:r>
      <w:r>
        <w:rPr>
          <w:b/>
          <w:spacing w:val="-1"/>
          <w:sz w:val="23"/>
        </w:rPr>
        <w:t xml:space="preserve"> </w:t>
      </w:r>
      <w:r>
        <w:rPr>
          <w:b/>
          <w:sz w:val="23"/>
        </w:rPr>
        <w:t>debt</w:t>
      </w:r>
      <w:r>
        <w:rPr>
          <w:b/>
          <w:spacing w:val="-3"/>
          <w:sz w:val="23"/>
        </w:rPr>
        <w:t xml:space="preserve"> </w:t>
      </w:r>
      <w:r>
        <w:rPr>
          <w:b/>
          <w:sz w:val="23"/>
        </w:rPr>
        <w:t>held</w:t>
      </w:r>
      <w:r>
        <w:rPr>
          <w:b/>
          <w:spacing w:val="-3"/>
          <w:sz w:val="23"/>
        </w:rPr>
        <w:t xml:space="preserve"> </w:t>
      </w:r>
      <w:r>
        <w:rPr>
          <w:b/>
          <w:sz w:val="23"/>
        </w:rPr>
        <w:t>with</w:t>
      </w:r>
      <w:r>
        <w:rPr>
          <w:b/>
          <w:spacing w:val="-3"/>
          <w:sz w:val="23"/>
        </w:rPr>
        <w:t xml:space="preserve"> </w:t>
      </w:r>
      <w:r>
        <w:rPr>
          <w:b/>
          <w:sz w:val="23"/>
        </w:rPr>
        <w:t>ARPA</w:t>
      </w:r>
      <w:r>
        <w:rPr>
          <w:b/>
          <w:spacing w:val="-2"/>
          <w:sz w:val="23"/>
        </w:rPr>
        <w:t xml:space="preserve"> </w:t>
      </w:r>
      <w:r>
        <w:rPr>
          <w:b/>
          <w:sz w:val="23"/>
        </w:rPr>
        <w:t>that</w:t>
      </w:r>
      <w:r>
        <w:rPr>
          <w:b/>
          <w:spacing w:val="-5"/>
          <w:sz w:val="23"/>
        </w:rPr>
        <w:t xml:space="preserve"> </w:t>
      </w:r>
      <w:r>
        <w:rPr>
          <w:b/>
          <w:sz w:val="23"/>
        </w:rPr>
        <w:t>is</w:t>
      </w:r>
      <w:r>
        <w:rPr>
          <w:b/>
          <w:spacing w:val="-3"/>
          <w:sz w:val="23"/>
        </w:rPr>
        <w:t xml:space="preserve"> </w:t>
      </w:r>
      <w:r>
        <w:rPr>
          <w:b/>
          <w:sz w:val="23"/>
        </w:rPr>
        <w:t>either</w:t>
      </w:r>
      <w:r>
        <w:rPr>
          <w:b/>
          <w:spacing w:val="-4"/>
          <w:sz w:val="23"/>
        </w:rPr>
        <w:t xml:space="preserve"> </w:t>
      </w:r>
      <w:r>
        <w:rPr>
          <w:b/>
          <w:sz w:val="23"/>
        </w:rPr>
        <w:t>outstanding</w:t>
      </w:r>
      <w:r>
        <w:rPr>
          <w:b/>
          <w:spacing w:val="-3"/>
          <w:sz w:val="23"/>
        </w:rPr>
        <w:t xml:space="preserve"> </w:t>
      </w:r>
      <w:r>
        <w:rPr>
          <w:b/>
          <w:sz w:val="23"/>
        </w:rPr>
        <w:t>or</w:t>
      </w:r>
      <w:r>
        <w:rPr>
          <w:b/>
          <w:spacing w:val="-3"/>
          <w:sz w:val="23"/>
        </w:rPr>
        <w:t xml:space="preserve"> </w:t>
      </w:r>
      <w:r>
        <w:rPr>
          <w:b/>
          <w:sz w:val="23"/>
        </w:rPr>
        <w:t>where</w:t>
      </w:r>
      <w:r>
        <w:rPr>
          <w:b/>
          <w:spacing w:val="-3"/>
          <w:sz w:val="23"/>
        </w:rPr>
        <w:t xml:space="preserve"> </w:t>
      </w:r>
      <w:r>
        <w:rPr>
          <w:b/>
          <w:sz w:val="23"/>
        </w:rPr>
        <w:t>a</w:t>
      </w:r>
      <w:r>
        <w:rPr>
          <w:b/>
          <w:spacing w:val="-3"/>
          <w:sz w:val="23"/>
        </w:rPr>
        <w:t xml:space="preserve"> </w:t>
      </w:r>
      <w:r>
        <w:rPr>
          <w:b/>
          <w:sz w:val="23"/>
        </w:rPr>
        <w:t>settlement agreement is not in place.</w:t>
      </w:r>
    </w:p>
    <w:p w14:paraId="2B5D7522" w14:textId="77777777" w:rsidR="005216EB" w:rsidRDefault="005216EB">
      <w:pPr>
        <w:pStyle w:val="BodyText"/>
        <w:rPr>
          <w:b/>
        </w:rPr>
      </w:pPr>
    </w:p>
    <w:p w14:paraId="3B635F69" w14:textId="77777777" w:rsidR="005216EB" w:rsidRDefault="00000000">
      <w:pPr>
        <w:pStyle w:val="ListParagraph"/>
        <w:numPr>
          <w:ilvl w:val="0"/>
          <w:numId w:val="14"/>
        </w:numPr>
        <w:tabs>
          <w:tab w:val="left" w:pos="691"/>
        </w:tabs>
        <w:spacing w:before="1"/>
        <w:ind w:right="414" w:firstLine="0"/>
        <w:jc w:val="left"/>
        <w:rPr>
          <w:b/>
          <w:sz w:val="23"/>
        </w:rPr>
      </w:pPr>
      <w:r>
        <w:rPr>
          <w:b/>
          <w:sz w:val="23"/>
        </w:rPr>
        <w:t>In</w:t>
      </w:r>
      <w:r>
        <w:rPr>
          <w:b/>
          <w:spacing w:val="-2"/>
          <w:sz w:val="23"/>
        </w:rPr>
        <w:t xml:space="preserve"> </w:t>
      </w:r>
      <w:r>
        <w:rPr>
          <w:b/>
          <w:sz w:val="23"/>
        </w:rPr>
        <w:t>the</w:t>
      </w:r>
      <w:r>
        <w:rPr>
          <w:b/>
          <w:spacing w:val="-4"/>
          <w:sz w:val="23"/>
        </w:rPr>
        <w:t xml:space="preserve"> </w:t>
      </w:r>
      <w:r>
        <w:rPr>
          <w:b/>
          <w:sz w:val="23"/>
        </w:rPr>
        <w:t>case</w:t>
      </w:r>
      <w:r>
        <w:rPr>
          <w:b/>
          <w:spacing w:val="-4"/>
          <w:sz w:val="23"/>
        </w:rPr>
        <w:t xml:space="preserve"> </w:t>
      </w:r>
      <w:r>
        <w:rPr>
          <w:b/>
          <w:sz w:val="23"/>
        </w:rPr>
        <w:t>of</w:t>
      </w:r>
      <w:r>
        <w:rPr>
          <w:b/>
          <w:spacing w:val="-5"/>
          <w:sz w:val="23"/>
        </w:rPr>
        <w:t xml:space="preserve"> </w:t>
      </w:r>
      <w:r>
        <w:rPr>
          <w:b/>
          <w:sz w:val="23"/>
        </w:rPr>
        <w:t>Local</w:t>
      </w:r>
      <w:r>
        <w:rPr>
          <w:b/>
          <w:spacing w:val="-4"/>
          <w:sz w:val="23"/>
        </w:rPr>
        <w:t xml:space="preserve"> </w:t>
      </w:r>
      <w:r>
        <w:rPr>
          <w:b/>
          <w:sz w:val="23"/>
        </w:rPr>
        <w:t>Councils,</w:t>
      </w:r>
      <w:r>
        <w:rPr>
          <w:b/>
          <w:spacing w:val="-5"/>
          <w:sz w:val="23"/>
        </w:rPr>
        <w:t xml:space="preserve"> </w:t>
      </w:r>
      <w:r>
        <w:rPr>
          <w:b/>
          <w:sz w:val="23"/>
        </w:rPr>
        <w:t>the</w:t>
      </w:r>
      <w:r>
        <w:rPr>
          <w:b/>
          <w:spacing w:val="-4"/>
          <w:sz w:val="23"/>
        </w:rPr>
        <w:t xml:space="preserve"> </w:t>
      </w:r>
      <w:r>
        <w:rPr>
          <w:b/>
          <w:sz w:val="23"/>
        </w:rPr>
        <w:t>Permanent</w:t>
      </w:r>
      <w:r>
        <w:rPr>
          <w:b/>
          <w:spacing w:val="-5"/>
          <w:sz w:val="23"/>
        </w:rPr>
        <w:t xml:space="preserve"> </w:t>
      </w:r>
      <w:r>
        <w:rPr>
          <w:b/>
          <w:sz w:val="23"/>
        </w:rPr>
        <w:t>Secretary</w:t>
      </w:r>
      <w:r>
        <w:rPr>
          <w:b/>
          <w:spacing w:val="-2"/>
          <w:sz w:val="23"/>
        </w:rPr>
        <w:t xml:space="preserve"> </w:t>
      </w:r>
      <w:r>
        <w:rPr>
          <w:b/>
          <w:sz w:val="23"/>
        </w:rPr>
        <w:t>hereby</w:t>
      </w:r>
      <w:r>
        <w:rPr>
          <w:b/>
          <w:spacing w:val="-4"/>
          <w:sz w:val="23"/>
        </w:rPr>
        <w:t xml:space="preserve"> </w:t>
      </w:r>
      <w:r>
        <w:rPr>
          <w:b/>
          <w:sz w:val="23"/>
        </w:rPr>
        <w:t>acknowledges</w:t>
      </w:r>
      <w:r>
        <w:rPr>
          <w:b/>
          <w:spacing w:val="-4"/>
          <w:sz w:val="23"/>
        </w:rPr>
        <w:t xml:space="preserve"> </w:t>
      </w:r>
      <w:r>
        <w:rPr>
          <w:b/>
          <w:sz w:val="23"/>
        </w:rPr>
        <w:t>that</w:t>
      </w:r>
      <w:r>
        <w:rPr>
          <w:b/>
          <w:spacing w:val="-4"/>
          <w:sz w:val="23"/>
        </w:rPr>
        <w:t xml:space="preserve"> </w:t>
      </w:r>
      <w:r>
        <w:rPr>
          <w:b/>
          <w:sz w:val="23"/>
        </w:rPr>
        <w:t>the said project application can be submitted to the LAG. Accordingly, the respective application may now be duly processed by the LAG.</w:t>
      </w:r>
    </w:p>
    <w:p w14:paraId="6E50129D" w14:textId="77777777" w:rsidR="005216EB" w:rsidRDefault="005216EB">
      <w:pPr>
        <w:pStyle w:val="BodyText"/>
        <w:rPr>
          <w:b/>
        </w:rPr>
      </w:pPr>
    </w:p>
    <w:p w14:paraId="10E6F837" w14:textId="77777777" w:rsidR="005216EB" w:rsidRDefault="00000000">
      <w:pPr>
        <w:pStyle w:val="ListParagraph"/>
        <w:numPr>
          <w:ilvl w:val="0"/>
          <w:numId w:val="14"/>
        </w:numPr>
        <w:tabs>
          <w:tab w:val="left" w:pos="691"/>
        </w:tabs>
        <w:ind w:left="691" w:hanging="166"/>
        <w:rPr>
          <w:b/>
          <w:sz w:val="23"/>
        </w:rPr>
      </w:pPr>
      <w:r>
        <w:rPr>
          <w:b/>
          <w:sz w:val="23"/>
        </w:rPr>
        <w:t>Parishes</w:t>
      </w:r>
      <w:r>
        <w:rPr>
          <w:b/>
          <w:spacing w:val="-6"/>
          <w:sz w:val="23"/>
        </w:rPr>
        <w:t xml:space="preserve"> </w:t>
      </w:r>
      <w:r>
        <w:rPr>
          <w:b/>
          <w:sz w:val="23"/>
        </w:rPr>
        <w:t>must</w:t>
      </w:r>
      <w:r>
        <w:rPr>
          <w:b/>
          <w:spacing w:val="-5"/>
          <w:sz w:val="23"/>
        </w:rPr>
        <w:t xml:space="preserve"> </w:t>
      </w:r>
      <w:r>
        <w:rPr>
          <w:b/>
          <w:sz w:val="23"/>
        </w:rPr>
        <w:t>apply</w:t>
      </w:r>
      <w:r>
        <w:rPr>
          <w:b/>
          <w:spacing w:val="-5"/>
          <w:sz w:val="23"/>
        </w:rPr>
        <w:t xml:space="preserve"> </w:t>
      </w:r>
      <w:r>
        <w:rPr>
          <w:b/>
          <w:sz w:val="23"/>
        </w:rPr>
        <w:t>as</w:t>
      </w:r>
      <w:r>
        <w:rPr>
          <w:b/>
          <w:spacing w:val="-5"/>
          <w:sz w:val="23"/>
        </w:rPr>
        <w:t xml:space="preserve"> </w:t>
      </w:r>
      <w:proofErr w:type="spellStart"/>
      <w:r>
        <w:rPr>
          <w:b/>
          <w:sz w:val="23"/>
        </w:rPr>
        <w:t>organisations</w:t>
      </w:r>
      <w:proofErr w:type="spellEnd"/>
      <w:r>
        <w:rPr>
          <w:b/>
          <w:sz w:val="23"/>
        </w:rPr>
        <w:t>.</w:t>
      </w:r>
      <w:r>
        <w:rPr>
          <w:b/>
          <w:spacing w:val="-3"/>
          <w:sz w:val="23"/>
        </w:rPr>
        <w:t xml:space="preserve"> </w:t>
      </w:r>
      <w:r>
        <w:rPr>
          <w:b/>
          <w:sz w:val="23"/>
        </w:rPr>
        <w:t>Clergy</w:t>
      </w:r>
      <w:r>
        <w:rPr>
          <w:b/>
          <w:spacing w:val="-3"/>
          <w:sz w:val="23"/>
        </w:rPr>
        <w:t xml:space="preserve"> </w:t>
      </w:r>
      <w:r>
        <w:rPr>
          <w:b/>
          <w:sz w:val="23"/>
        </w:rPr>
        <w:t>may</w:t>
      </w:r>
      <w:r>
        <w:rPr>
          <w:b/>
          <w:spacing w:val="-3"/>
          <w:sz w:val="23"/>
        </w:rPr>
        <w:t xml:space="preserve"> </w:t>
      </w:r>
      <w:r>
        <w:rPr>
          <w:b/>
          <w:sz w:val="23"/>
        </w:rPr>
        <w:t>only</w:t>
      </w:r>
      <w:r>
        <w:rPr>
          <w:b/>
          <w:spacing w:val="-3"/>
          <w:sz w:val="23"/>
        </w:rPr>
        <w:t xml:space="preserve"> </w:t>
      </w:r>
      <w:r>
        <w:rPr>
          <w:b/>
          <w:spacing w:val="-5"/>
          <w:sz w:val="23"/>
        </w:rPr>
        <w:t>act</w:t>
      </w:r>
    </w:p>
    <w:p w14:paraId="07CD0E1B" w14:textId="77777777" w:rsidR="005216EB" w:rsidRDefault="00000000">
      <w:pPr>
        <w:ind w:left="525" w:right="381" w:firstLine="52"/>
        <w:jc w:val="both"/>
        <w:rPr>
          <w:b/>
          <w:sz w:val="23"/>
        </w:rPr>
      </w:pPr>
      <w:r>
        <w:rPr>
          <w:b/>
          <w:sz w:val="23"/>
        </w:rPr>
        <w:t>as representatives or project leaders, never as applicants or beneficiaries. Where a Parish</w:t>
      </w:r>
      <w:r>
        <w:rPr>
          <w:b/>
          <w:spacing w:val="-1"/>
          <w:sz w:val="23"/>
        </w:rPr>
        <w:t xml:space="preserve"> </w:t>
      </w:r>
      <w:r>
        <w:rPr>
          <w:b/>
          <w:sz w:val="23"/>
        </w:rPr>
        <w:t>has</w:t>
      </w:r>
      <w:r>
        <w:rPr>
          <w:b/>
          <w:spacing w:val="-5"/>
          <w:sz w:val="23"/>
        </w:rPr>
        <w:t xml:space="preserve"> </w:t>
      </w:r>
      <w:r>
        <w:rPr>
          <w:b/>
          <w:sz w:val="23"/>
        </w:rPr>
        <w:t>its</w:t>
      </w:r>
      <w:r>
        <w:rPr>
          <w:b/>
          <w:spacing w:val="-3"/>
          <w:sz w:val="23"/>
        </w:rPr>
        <w:t xml:space="preserve"> </w:t>
      </w:r>
      <w:r>
        <w:rPr>
          <w:b/>
          <w:sz w:val="23"/>
        </w:rPr>
        <w:t>own</w:t>
      </w:r>
      <w:r>
        <w:rPr>
          <w:b/>
          <w:spacing w:val="-3"/>
          <w:sz w:val="23"/>
        </w:rPr>
        <w:t xml:space="preserve"> </w:t>
      </w:r>
      <w:r>
        <w:rPr>
          <w:b/>
          <w:sz w:val="23"/>
        </w:rPr>
        <w:t>VO</w:t>
      </w:r>
      <w:r>
        <w:rPr>
          <w:b/>
          <w:spacing w:val="-4"/>
          <w:sz w:val="23"/>
        </w:rPr>
        <w:t xml:space="preserve"> </w:t>
      </w:r>
      <w:r>
        <w:rPr>
          <w:b/>
          <w:sz w:val="23"/>
        </w:rPr>
        <w:t>number,</w:t>
      </w:r>
      <w:r>
        <w:rPr>
          <w:b/>
          <w:spacing w:val="-1"/>
          <w:sz w:val="23"/>
        </w:rPr>
        <w:t xml:space="preserve"> </w:t>
      </w:r>
      <w:r>
        <w:rPr>
          <w:b/>
          <w:sz w:val="23"/>
        </w:rPr>
        <w:t>it</w:t>
      </w:r>
      <w:r>
        <w:rPr>
          <w:b/>
          <w:spacing w:val="-5"/>
          <w:sz w:val="23"/>
        </w:rPr>
        <w:t xml:space="preserve"> </w:t>
      </w:r>
      <w:r>
        <w:rPr>
          <w:b/>
          <w:sz w:val="23"/>
        </w:rPr>
        <w:t>must</w:t>
      </w:r>
      <w:r>
        <w:rPr>
          <w:b/>
          <w:spacing w:val="-3"/>
          <w:sz w:val="23"/>
        </w:rPr>
        <w:t xml:space="preserve"> </w:t>
      </w:r>
      <w:r>
        <w:rPr>
          <w:b/>
          <w:sz w:val="23"/>
        </w:rPr>
        <w:t>apply</w:t>
      </w:r>
      <w:r>
        <w:rPr>
          <w:b/>
          <w:spacing w:val="-3"/>
          <w:sz w:val="23"/>
        </w:rPr>
        <w:t xml:space="preserve"> </w:t>
      </w:r>
      <w:r>
        <w:rPr>
          <w:b/>
          <w:sz w:val="23"/>
        </w:rPr>
        <w:t>using</w:t>
      </w:r>
      <w:r>
        <w:rPr>
          <w:b/>
          <w:spacing w:val="-3"/>
          <w:sz w:val="23"/>
        </w:rPr>
        <w:t xml:space="preserve"> </w:t>
      </w:r>
      <w:r>
        <w:rPr>
          <w:b/>
          <w:sz w:val="23"/>
        </w:rPr>
        <w:t>that</w:t>
      </w:r>
      <w:r>
        <w:rPr>
          <w:b/>
          <w:spacing w:val="-3"/>
          <w:sz w:val="23"/>
        </w:rPr>
        <w:t xml:space="preserve"> </w:t>
      </w:r>
      <w:r>
        <w:rPr>
          <w:b/>
          <w:sz w:val="23"/>
        </w:rPr>
        <w:t>number.</w:t>
      </w:r>
      <w:r>
        <w:rPr>
          <w:b/>
          <w:spacing w:val="-1"/>
          <w:sz w:val="23"/>
        </w:rPr>
        <w:t xml:space="preserve"> </w:t>
      </w:r>
      <w:r>
        <w:rPr>
          <w:b/>
          <w:sz w:val="23"/>
        </w:rPr>
        <w:t>Where</w:t>
      </w:r>
      <w:r>
        <w:rPr>
          <w:b/>
          <w:spacing w:val="-3"/>
          <w:sz w:val="23"/>
        </w:rPr>
        <w:t xml:space="preserve"> </w:t>
      </w:r>
      <w:r>
        <w:rPr>
          <w:b/>
          <w:sz w:val="23"/>
        </w:rPr>
        <w:t>it</w:t>
      </w:r>
      <w:r>
        <w:rPr>
          <w:b/>
          <w:spacing w:val="-5"/>
          <w:sz w:val="23"/>
        </w:rPr>
        <w:t xml:space="preserve"> </w:t>
      </w:r>
      <w:r>
        <w:rPr>
          <w:b/>
          <w:sz w:val="23"/>
        </w:rPr>
        <w:t>does</w:t>
      </w:r>
      <w:r>
        <w:rPr>
          <w:b/>
          <w:spacing w:val="-3"/>
          <w:sz w:val="23"/>
        </w:rPr>
        <w:t xml:space="preserve"> </w:t>
      </w:r>
      <w:r>
        <w:rPr>
          <w:b/>
          <w:sz w:val="23"/>
        </w:rPr>
        <w:t>not,</w:t>
      </w:r>
      <w:r>
        <w:rPr>
          <w:b/>
          <w:spacing w:val="-1"/>
          <w:sz w:val="23"/>
        </w:rPr>
        <w:t xml:space="preserve"> </w:t>
      </w:r>
      <w:r>
        <w:rPr>
          <w:b/>
          <w:sz w:val="23"/>
        </w:rPr>
        <w:t xml:space="preserve">the Parish must apply under the Curia’s VO number, supported by formal Curia </w:t>
      </w:r>
      <w:proofErr w:type="spellStart"/>
      <w:r>
        <w:rPr>
          <w:b/>
          <w:sz w:val="23"/>
        </w:rPr>
        <w:t>authorisation</w:t>
      </w:r>
      <w:proofErr w:type="spellEnd"/>
      <w:r>
        <w:rPr>
          <w:b/>
          <w:sz w:val="23"/>
        </w:rPr>
        <w:t>, in line with MA Circular 01/2024.</w:t>
      </w:r>
    </w:p>
    <w:p w14:paraId="60A2D728" w14:textId="77777777" w:rsidR="005216EB" w:rsidRDefault="005216EB">
      <w:pPr>
        <w:pStyle w:val="BodyText"/>
        <w:spacing w:before="240"/>
        <w:rPr>
          <w:b/>
        </w:rPr>
      </w:pPr>
    </w:p>
    <w:p w14:paraId="6224FFF5" w14:textId="77777777" w:rsidR="005216EB" w:rsidRDefault="00000000">
      <w:pPr>
        <w:pStyle w:val="Heading2"/>
        <w:spacing w:before="1"/>
      </w:pPr>
      <w:bookmarkStart w:id="27" w:name="_bookmark26"/>
      <w:bookmarkEnd w:id="27"/>
      <w:r>
        <w:rPr>
          <w:color w:val="00003D"/>
        </w:rPr>
        <w:t>Eligibility</w:t>
      </w:r>
      <w:r>
        <w:rPr>
          <w:color w:val="00003D"/>
          <w:spacing w:val="-7"/>
        </w:rPr>
        <w:t xml:space="preserve"> </w:t>
      </w:r>
      <w:r>
        <w:rPr>
          <w:color w:val="00003D"/>
          <w:spacing w:val="-2"/>
        </w:rPr>
        <w:t>Criteria</w:t>
      </w:r>
    </w:p>
    <w:p w14:paraId="407C3F75" w14:textId="77777777" w:rsidR="005216EB" w:rsidRDefault="00000000">
      <w:pPr>
        <w:pStyle w:val="BodyText"/>
        <w:spacing w:before="59"/>
        <w:ind w:left="525" w:right="386"/>
        <w:jc w:val="both"/>
      </w:pPr>
      <w:r>
        <w:t>The following general eligibility criteria shall apply for the evaluation of proposals for actions to be supported under this measure:</w:t>
      </w:r>
    </w:p>
    <w:p w14:paraId="799B4318" w14:textId="77777777" w:rsidR="005216EB" w:rsidRDefault="00000000">
      <w:pPr>
        <w:pStyle w:val="ListParagraph"/>
        <w:numPr>
          <w:ilvl w:val="0"/>
          <w:numId w:val="13"/>
        </w:numPr>
        <w:tabs>
          <w:tab w:val="left" w:pos="885"/>
        </w:tabs>
        <w:spacing w:before="269"/>
        <w:ind w:right="384"/>
        <w:jc w:val="left"/>
        <w:rPr>
          <w:sz w:val="23"/>
        </w:rPr>
      </w:pPr>
      <w:r>
        <w:rPr>
          <w:sz w:val="23"/>
        </w:rPr>
        <w:t>The</w:t>
      </w:r>
      <w:r>
        <w:rPr>
          <w:spacing w:val="40"/>
          <w:sz w:val="23"/>
        </w:rPr>
        <w:t xml:space="preserve"> </w:t>
      </w:r>
      <w:r>
        <w:rPr>
          <w:sz w:val="23"/>
        </w:rPr>
        <w:t>applicant</w:t>
      </w:r>
      <w:r>
        <w:rPr>
          <w:spacing w:val="40"/>
          <w:sz w:val="23"/>
        </w:rPr>
        <w:t xml:space="preserve"> </w:t>
      </w:r>
      <w:r>
        <w:rPr>
          <w:sz w:val="23"/>
        </w:rPr>
        <w:t>is</w:t>
      </w:r>
      <w:r>
        <w:rPr>
          <w:spacing w:val="40"/>
          <w:sz w:val="23"/>
        </w:rPr>
        <w:t xml:space="preserve"> </w:t>
      </w:r>
      <w:r>
        <w:rPr>
          <w:sz w:val="23"/>
        </w:rPr>
        <w:t>able</w:t>
      </w:r>
      <w:r>
        <w:rPr>
          <w:spacing w:val="40"/>
          <w:sz w:val="23"/>
        </w:rPr>
        <w:t xml:space="preserve"> </w:t>
      </w:r>
      <w:r>
        <w:rPr>
          <w:sz w:val="23"/>
        </w:rPr>
        <w:t>to</w:t>
      </w:r>
      <w:r>
        <w:rPr>
          <w:spacing w:val="40"/>
          <w:sz w:val="23"/>
        </w:rPr>
        <w:t xml:space="preserve"> </w:t>
      </w:r>
      <w:r>
        <w:rPr>
          <w:sz w:val="23"/>
        </w:rPr>
        <w:t>demonstrate</w:t>
      </w:r>
      <w:r>
        <w:rPr>
          <w:spacing w:val="40"/>
          <w:sz w:val="23"/>
        </w:rPr>
        <w:t xml:space="preserve"> </w:t>
      </w:r>
      <w:r>
        <w:rPr>
          <w:sz w:val="23"/>
        </w:rPr>
        <w:t>that</w:t>
      </w:r>
      <w:r>
        <w:rPr>
          <w:spacing w:val="40"/>
          <w:sz w:val="23"/>
        </w:rPr>
        <w:t xml:space="preserve"> </w:t>
      </w:r>
      <w:r>
        <w:rPr>
          <w:sz w:val="23"/>
        </w:rPr>
        <w:t>he/she</w:t>
      </w:r>
      <w:r>
        <w:rPr>
          <w:spacing w:val="40"/>
          <w:sz w:val="23"/>
        </w:rPr>
        <w:t xml:space="preserve"> </w:t>
      </w:r>
      <w:r>
        <w:rPr>
          <w:sz w:val="23"/>
        </w:rPr>
        <w:t>forms</w:t>
      </w:r>
      <w:r>
        <w:rPr>
          <w:spacing w:val="40"/>
          <w:sz w:val="23"/>
        </w:rPr>
        <w:t xml:space="preserve"> </w:t>
      </w:r>
      <w:r>
        <w:rPr>
          <w:sz w:val="23"/>
        </w:rPr>
        <w:t>part</w:t>
      </w:r>
      <w:r>
        <w:rPr>
          <w:spacing w:val="40"/>
          <w:sz w:val="23"/>
        </w:rPr>
        <w:t xml:space="preserve"> </w:t>
      </w:r>
      <w:r>
        <w:rPr>
          <w:sz w:val="23"/>
        </w:rPr>
        <w:t>of</w:t>
      </w:r>
      <w:r>
        <w:rPr>
          <w:spacing w:val="40"/>
          <w:sz w:val="23"/>
        </w:rPr>
        <w:t xml:space="preserve"> </w:t>
      </w:r>
      <w:r>
        <w:rPr>
          <w:sz w:val="23"/>
        </w:rPr>
        <w:t>(or</w:t>
      </w:r>
      <w:r>
        <w:rPr>
          <w:spacing w:val="40"/>
          <w:sz w:val="23"/>
        </w:rPr>
        <w:t xml:space="preserve"> </w:t>
      </w:r>
      <w:r>
        <w:rPr>
          <w:sz w:val="23"/>
        </w:rPr>
        <w:t>is</w:t>
      </w:r>
      <w:r>
        <w:rPr>
          <w:spacing w:val="40"/>
          <w:sz w:val="23"/>
        </w:rPr>
        <w:t xml:space="preserve"> </w:t>
      </w:r>
      <w:r>
        <w:rPr>
          <w:sz w:val="23"/>
        </w:rPr>
        <w:t>the</w:t>
      </w:r>
      <w:r>
        <w:rPr>
          <w:spacing w:val="40"/>
          <w:sz w:val="23"/>
        </w:rPr>
        <w:t xml:space="preserve"> </w:t>
      </w:r>
      <w:r>
        <w:rPr>
          <w:sz w:val="23"/>
        </w:rPr>
        <w:t xml:space="preserve">legal representative of) the beneficiary/applicant </w:t>
      </w:r>
      <w:proofErr w:type="spellStart"/>
      <w:r>
        <w:rPr>
          <w:sz w:val="23"/>
        </w:rPr>
        <w:t>organisation</w:t>
      </w:r>
      <w:proofErr w:type="spellEnd"/>
      <w:r>
        <w:rPr>
          <w:sz w:val="23"/>
        </w:rPr>
        <w:t>.</w:t>
      </w:r>
    </w:p>
    <w:p w14:paraId="5469D685" w14:textId="77777777" w:rsidR="005216EB" w:rsidRDefault="00000000">
      <w:pPr>
        <w:pStyle w:val="ListParagraph"/>
        <w:numPr>
          <w:ilvl w:val="0"/>
          <w:numId w:val="13"/>
        </w:numPr>
        <w:tabs>
          <w:tab w:val="left" w:pos="885"/>
        </w:tabs>
        <w:spacing w:line="293" w:lineRule="exact"/>
        <w:jc w:val="left"/>
        <w:rPr>
          <w:sz w:val="23"/>
        </w:rPr>
      </w:pPr>
      <w:r>
        <w:rPr>
          <w:sz w:val="23"/>
        </w:rPr>
        <w:t>Submitted</w:t>
      </w:r>
      <w:r>
        <w:rPr>
          <w:spacing w:val="-7"/>
          <w:sz w:val="23"/>
        </w:rPr>
        <w:t xml:space="preserve"> </w:t>
      </w:r>
      <w:r>
        <w:rPr>
          <w:sz w:val="23"/>
        </w:rPr>
        <w:t>application</w:t>
      </w:r>
      <w:r>
        <w:rPr>
          <w:spacing w:val="-6"/>
          <w:sz w:val="23"/>
        </w:rPr>
        <w:t xml:space="preserve"> </w:t>
      </w:r>
      <w:r>
        <w:rPr>
          <w:sz w:val="23"/>
        </w:rPr>
        <w:t>is</w:t>
      </w:r>
      <w:r>
        <w:rPr>
          <w:spacing w:val="-4"/>
          <w:sz w:val="23"/>
        </w:rPr>
        <w:t xml:space="preserve"> </w:t>
      </w:r>
      <w:r>
        <w:rPr>
          <w:sz w:val="23"/>
        </w:rPr>
        <w:t>fully</w:t>
      </w:r>
      <w:r>
        <w:rPr>
          <w:spacing w:val="-6"/>
          <w:sz w:val="23"/>
        </w:rPr>
        <w:t xml:space="preserve"> </w:t>
      </w:r>
      <w:r>
        <w:rPr>
          <w:sz w:val="23"/>
        </w:rPr>
        <w:t>completed</w:t>
      </w:r>
      <w:r>
        <w:rPr>
          <w:spacing w:val="-6"/>
          <w:sz w:val="23"/>
        </w:rPr>
        <w:t xml:space="preserve"> </w:t>
      </w:r>
      <w:r>
        <w:rPr>
          <w:sz w:val="23"/>
        </w:rPr>
        <w:t>and</w:t>
      </w:r>
      <w:r>
        <w:rPr>
          <w:spacing w:val="-6"/>
          <w:sz w:val="23"/>
        </w:rPr>
        <w:t xml:space="preserve"> </w:t>
      </w:r>
      <w:r>
        <w:rPr>
          <w:sz w:val="23"/>
        </w:rPr>
        <w:t>duly</w:t>
      </w:r>
      <w:r>
        <w:rPr>
          <w:spacing w:val="-6"/>
          <w:sz w:val="23"/>
        </w:rPr>
        <w:t xml:space="preserve"> </w:t>
      </w:r>
      <w:r>
        <w:rPr>
          <w:sz w:val="23"/>
        </w:rPr>
        <w:t>filled-</w:t>
      </w:r>
      <w:r>
        <w:rPr>
          <w:spacing w:val="-5"/>
          <w:sz w:val="23"/>
        </w:rPr>
        <w:t>in</w:t>
      </w:r>
      <w:hyperlink w:anchor="_bookmark27" w:history="1">
        <w:r>
          <w:rPr>
            <w:spacing w:val="-5"/>
            <w:sz w:val="23"/>
            <w:vertAlign w:val="superscript"/>
          </w:rPr>
          <w:t>3</w:t>
        </w:r>
      </w:hyperlink>
    </w:p>
    <w:p w14:paraId="7B578E3F" w14:textId="77777777" w:rsidR="005216EB" w:rsidRDefault="00000000">
      <w:pPr>
        <w:pStyle w:val="ListParagraph"/>
        <w:numPr>
          <w:ilvl w:val="0"/>
          <w:numId w:val="13"/>
        </w:numPr>
        <w:tabs>
          <w:tab w:val="left" w:pos="885"/>
        </w:tabs>
        <w:spacing w:line="293" w:lineRule="exact"/>
        <w:jc w:val="left"/>
        <w:rPr>
          <w:sz w:val="23"/>
        </w:rPr>
      </w:pPr>
      <w:r>
        <w:rPr>
          <w:sz w:val="23"/>
        </w:rPr>
        <w:t>The</w:t>
      </w:r>
      <w:r>
        <w:rPr>
          <w:spacing w:val="-5"/>
          <w:sz w:val="23"/>
        </w:rPr>
        <w:t xml:space="preserve"> </w:t>
      </w:r>
      <w:r>
        <w:rPr>
          <w:sz w:val="23"/>
        </w:rPr>
        <w:t>proposed</w:t>
      </w:r>
      <w:r>
        <w:rPr>
          <w:spacing w:val="-4"/>
          <w:sz w:val="23"/>
        </w:rPr>
        <w:t xml:space="preserve"> </w:t>
      </w:r>
      <w:r>
        <w:rPr>
          <w:sz w:val="23"/>
        </w:rPr>
        <w:t>project</w:t>
      </w:r>
      <w:r>
        <w:rPr>
          <w:spacing w:val="-3"/>
          <w:sz w:val="23"/>
        </w:rPr>
        <w:t xml:space="preserve"> </w:t>
      </w:r>
      <w:r>
        <w:rPr>
          <w:sz w:val="23"/>
        </w:rPr>
        <w:t>will</w:t>
      </w:r>
      <w:r>
        <w:rPr>
          <w:spacing w:val="-8"/>
          <w:sz w:val="23"/>
        </w:rPr>
        <w:t xml:space="preserve"> </w:t>
      </w:r>
      <w:r>
        <w:rPr>
          <w:sz w:val="23"/>
        </w:rPr>
        <w:t>be</w:t>
      </w:r>
      <w:r>
        <w:rPr>
          <w:spacing w:val="-2"/>
          <w:sz w:val="23"/>
        </w:rPr>
        <w:t xml:space="preserve"> </w:t>
      </w:r>
      <w:r>
        <w:rPr>
          <w:sz w:val="23"/>
        </w:rPr>
        <w:t>implemented</w:t>
      </w:r>
      <w:r>
        <w:rPr>
          <w:spacing w:val="-6"/>
          <w:sz w:val="23"/>
        </w:rPr>
        <w:t xml:space="preserve"> </w:t>
      </w:r>
      <w:r>
        <w:rPr>
          <w:sz w:val="23"/>
        </w:rPr>
        <w:t>within</w:t>
      </w:r>
      <w:r>
        <w:rPr>
          <w:spacing w:val="-4"/>
          <w:sz w:val="23"/>
        </w:rPr>
        <w:t xml:space="preserve"> </w:t>
      </w:r>
      <w:r>
        <w:rPr>
          <w:sz w:val="23"/>
        </w:rPr>
        <w:t>the</w:t>
      </w:r>
      <w:r>
        <w:rPr>
          <w:spacing w:val="-2"/>
          <w:sz w:val="23"/>
        </w:rPr>
        <w:t xml:space="preserve"> </w:t>
      </w:r>
      <w:r>
        <w:rPr>
          <w:sz w:val="23"/>
        </w:rPr>
        <w:t>GXF</w:t>
      </w:r>
      <w:r>
        <w:rPr>
          <w:spacing w:val="-4"/>
          <w:sz w:val="23"/>
        </w:rPr>
        <w:t xml:space="preserve"> </w:t>
      </w:r>
      <w:r>
        <w:rPr>
          <w:spacing w:val="-2"/>
          <w:sz w:val="23"/>
        </w:rPr>
        <w:t>territory;</w:t>
      </w:r>
    </w:p>
    <w:p w14:paraId="68F8F03C" w14:textId="77777777" w:rsidR="005216EB" w:rsidRDefault="00000000">
      <w:pPr>
        <w:pStyle w:val="ListParagraph"/>
        <w:numPr>
          <w:ilvl w:val="0"/>
          <w:numId w:val="13"/>
        </w:numPr>
        <w:tabs>
          <w:tab w:val="left" w:pos="885"/>
        </w:tabs>
        <w:ind w:right="381"/>
        <w:jc w:val="left"/>
        <w:rPr>
          <w:sz w:val="23"/>
        </w:rPr>
      </w:pPr>
      <w:r>
        <w:rPr>
          <w:sz w:val="23"/>
        </w:rPr>
        <w:t>The</w:t>
      </w:r>
      <w:r>
        <w:rPr>
          <w:spacing w:val="-8"/>
          <w:sz w:val="23"/>
        </w:rPr>
        <w:t xml:space="preserve"> </w:t>
      </w:r>
      <w:r>
        <w:rPr>
          <w:sz w:val="23"/>
        </w:rPr>
        <w:t>applicant</w:t>
      </w:r>
      <w:r>
        <w:rPr>
          <w:spacing w:val="-9"/>
          <w:sz w:val="23"/>
        </w:rPr>
        <w:t xml:space="preserve"> </w:t>
      </w:r>
      <w:r>
        <w:rPr>
          <w:sz w:val="23"/>
        </w:rPr>
        <w:t>is</w:t>
      </w:r>
      <w:r>
        <w:rPr>
          <w:spacing w:val="-8"/>
          <w:sz w:val="23"/>
        </w:rPr>
        <w:t xml:space="preserve"> </w:t>
      </w:r>
      <w:r>
        <w:rPr>
          <w:sz w:val="23"/>
        </w:rPr>
        <w:t>able</w:t>
      </w:r>
      <w:r>
        <w:rPr>
          <w:spacing w:val="-8"/>
          <w:sz w:val="23"/>
        </w:rPr>
        <w:t xml:space="preserve"> </w:t>
      </w:r>
      <w:r>
        <w:rPr>
          <w:sz w:val="23"/>
        </w:rPr>
        <w:t>to</w:t>
      </w:r>
      <w:r>
        <w:rPr>
          <w:spacing w:val="-8"/>
          <w:sz w:val="23"/>
        </w:rPr>
        <w:t xml:space="preserve"> </w:t>
      </w:r>
      <w:r>
        <w:rPr>
          <w:sz w:val="23"/>
        </w:rPr>
        <w:t>demonstrate</w:t>
      </w:r>
      <w:r>
        <w:rPr>
          <w:spacing w:val="-8"/>
          <w:sz w:val="23"/>
        </w:rPr>
        <w:t xml:space="preserve"> </w:t>
      </w:r>
      <w:r>
        <w:rPr>
          <w:sz w:val="23"/>
        </w:rPr>
        <w:t>evidence</w:t>
      </w:r>
      <w:r>
        <w:rPr>
          <w:spacing w:val="-9"/>
          <w:sz w:val="23"/>
        </w:rPr>
        <w:t xml:space="preserve"> </w:t>
      </w:r>
      <w:r>
        <w:rPr>
          <w:sz w:val="23"/>
        </w:rPr>
        <w:t>of</w:t>
      </w:r>
      <w:r>
        <w:rPr>
          <w:spacing w:val="-11"/>
          <w:sz w:val="23"/>
        </w:rPr>
        <w:t xml:space="preserve"> </w:t>
      </w:r>
      <w:r>
        <w:rPr>
          <w:sz w:val="23"/>
        </w:rPr>
        <w:t>sufficient</w:t>
      </w:r>
      <w:r>
        <w:rPr>
          <w:spacing w:val="-9"/>
          <w:sz w:val="23"/>
        </w:rPr>
        <w:t xml:space="preserve"> </w:t>
      </w:r>
      <w:r>
        <w:rPr>
          <w:sz w:val="23"/>
        </w:rPr>
        <w:t>financial</w:t>
      </w:r>
      <w:r>
        <w:rPr>
          <w:spacing w:val="-9"/>
          <w:sz w:val="23"/>
        </w:rPr>
        <w:t xml:space="preserve"> </w:t>
      </w:r>
      <w:r>
        <w:rPr>
          <w:sz w:val="23"/>
        </w:rPr>
        <w:t>capacity</w:t>
      </w:r>
      <w:r>
        <w:rPr>
          <w:spacing w:val="-9"/>
          <w:sz w:val="23"/>
        </w:rPr>
        <w:t xml:space="preserve"> </w:t>
      </w:r>
      <w:r>
        <w:rPr>
          <w:sz w:val="23"/>
        </w:rPr>
        <w:t>required to finance the project and to fund the private financial component.</w:t>
      </w:r>
    </w:p>
    <w:p w14:paraId="3125169F" w14:textId="77777777" w:rsidR="005216EB" w:rsidRDefault="00000000">
      <w:pPr>
        <w:pStyle w:val="ListParagraph"/>
        <w:numPr>
          <w:ilvl w:val="0"/>
          <w:numId w:val="13"/>
        </w:numPr>
        <w:tabs>
          <w:tab w:val="left" w:pos="885"/>
        </w:tabs>
        <w:ind w:right="383"/>
        <w:jc w:val="left"/>
        <w:rPr>
          <w:sz w:val="23"/>
        </w:rPr>
      </w:pPr>
      <w:r>
        <w:rPr>
          <w:sz w:val="23"/>
        </w:rPr>
        <w:t>The</w:t>
      </w:r>
      <w:r>
        <w:rPr>
          <w:spacing w:val="40"/>
          <w:sz w:val="23"/>
        </w:rPr>
        <w:t xml:space="preserve"> </w:t>
      </w:r>
      <w:r>
        <w:rPr>
          <w:sz w:val="23"/>
        </w:rPr>
        <w:t>proposed</w:t>
      </w:r>
      <w:r>
        <w:rPr>
          <w:spacing w:val="40"/>
          <w:sz w:val="23"/>
        </w:rPr>
        <w:t xml:space="preserve"> </w:t>
      </w:r>
      <w:r>
        <w:rPr>
          <w:sz w:val="23"/>
        </w:rPr>
        <w:t>project</w:t>
      </w:r>
      <w:r>
        <w:rPr>
          <w:spacing w:val="40"/>
          <w:sz w:val="23"/>
        </w:rPr>
        <w:t xml:space="preserve"> </w:t>
      </w:r>
      <w:r>
        <w:rPr>
          <w:sz w:val="23"/>
        </w:rPr>
        <w:t>contributed</w:t>
      </w:r>
      <w:r>
        <w:rPr>
          <w:spacing w:val="40"/>
          <w:sz w:val="23"/>
        </w:rPr>
        <w:t xml:space="preserve"> </w:t>
      </w:r>
      <w:r>
        <w:rPr>
          <w:sz w:val="23"/>
        </w:rPr>
        <w:t>to</w:t>
      </w:r>
      <w:r>
        <w:rPr>
          <w:spacing w:val="40"/>
          <w:sz w:val="23"/>
        </w:rPr>
        <w:t xml:space="preserve"> </w:t>
      </w:r>
      <w:r>
        <w:rPr>
          <w:sz w:val="23"/>
        </w:rPr>
        <w:t>the</w:t>
      </w:r>
      <w:r>
        <w:rPr>
          <w:spacing w:val="40"/>
          <w:sz w:val="23"/>
        </w:rPr>
        <w:t xml:space="preserve"> </w:t>
      </w:r>
      <w:r>
        <w:rPr>
          <w:sz w:val="23"/>
        </w:rPr>
        <w:t>general</w:t>
      </w:r>
      <w:r>
        <w:rPr>
          <w:spacing w:val="40"/>
          <w:sz w:val="23"/>
        </w:rPr>
        <w:t xml:space="preserve"> </w:t>
      </w:r>
      <w:r>
        <w:rPr>
          <w:sz w:val="23"/>
        </w:rPr>
        <w:t>and</w:t>
      </w:r>
      <w:r>
        <w:rPr>
          <w:spacing w:val="40"/>
          <w:sz w:val="23"/>
        </w:rPr>
        <w:t xml:space="preserve"> </w:t>
      </w:r>
      <w:r>
        <w:rPr>
          <w:sz w:val="23"/>
        </w:rPr>
        <w:t>specific</w:t>
      </w:r>
      <w:r>
        <w:rPr>
          <w:spacing w:val="40"/>
          <w:sz w:val="23"/>
        </w:rPr>
        <w:t xml:space="preserve"> </w:t>
      </w:r>
      <w:r>
        <w:rPr>
          <w:sz w:val="23"/>
        </w:rPr>
        <w:t>objectives</w:t>
      </w:r>
      <w:r>
        <w:rPr>
          <w:spacing w:val="40"/>
          <w:sz w:val="23"/>
        </w:rPr>
        <w:t xml:space="preserve"> </w:t>
      </w:r>
      <w:r>
        <w:rPr>
          <w:sz w:val="23"/>
        </w:rPr>
        <w:t>of</w:t>
      </w:r>
      <w:r>
        <w:rPr>
          <w:spacing w:val="40"/>
          <w:sz w:val="23"/>
        </w:rPr>
        <w:t xml:space="preserve"> </w:t>
      </w:r>
      <w:r>
        <w:rPr>
          <w:sz w:val="23"/>
        </w:rPr>
        <w:t xml:space="preserve">the </w:t>
      </w:r>
      <w:r>
        <w:rPr>
          <w:spacing w:val="-2"/>
          <w:sz w:val="23"/>
        </w:rPr>
        <w:t>measure;</w:t>
      </w:r>
    </w:p>
    <w:p w14:paraId="76E1B005" w14:textId="77777777" w:rsidR="005216EB" w:rsidRDefault="00000000">
      <w:pPr>
        <w:pStyle w:val="ListParagraph"/>
        <w:numPr>
          <w:ilvl w:val="0"/>
          <w:numId w:val="13"/>
        </w:numPr>
        <w:tabs>
          <w:tab w:val="left" w:pos="885"/>
        </w:tabs>
        <w:jc w:val="left"/>
        <w:rPr>
          <w:sz w:val="23"/>
        </w:rPr>
      </w:pPr>
      <w:r>
        <w:rPr>
          <w:sz w:val="23"/>
        </w:rPr>
        <w:t>The</w:t>
      </w:r>
      <w:r>
        <w:rPr>
          <w:spacing w:val="-6"/>
          <w:sz w:val="23"/>
        </w:rPr>
        <w:t xml:space="preserve"> </w:t>
      </w:r>
      <w:r>
        <w:rPr>
          <w:sz w:val="23"/>
        </w:rPr>
        <w:t>applicant</w:t>
      </w:r>
      <w:r>
        <w:rPr>
          <w:spacing w:val="-5"/>
          <w:sz w:val="23"/>
        </w:rPr>
        <w:t xml:space="preserve"> </w:t>
      </w:r>
      <w:r>
        <w:rPr>
          <w:sz w:val="23"/>
        </w:rPr>
        <w:t>retains</w:t>
      </w:r>
      <w:r>
        <w:rPr>
          <w:spacing w:val="-4"/>
          <w:sz w:val="23"/>
        </w:rPr>
        <w:t xml:space="preserve"> </w:t>
      </w:r>
      <w:r>
        <w:rPr>
          <w:sz w:val="23"/>
        </w:rPr>
        <w:t>full</w:t>
      </w:r>
      <w:r>
        <w:rPr>
          <w:spacing w:val="-6"/>
          <w:sz w:val="23"/>
        </w:rPr>
        <w:t xml:space="preserve"> </w:t>
      </w:r>
      <w:r>
        <w:rPr>
          <w:sz w:val="23"/>
        </w:rPr>
        <w:t>ownership</w:t>
      </w:r>
      <w:r>
        <w:rPr>
          <w:spacing w:val="-4"/>
          <w:sz w:val="23"/>
        </w:rPr>
        <w:t xml:space="preserve"> </w:t>
      </w:r>
      <w:r>
        <w:rPr>
          <w:sz w:val="23"/>
        </w:rPr>
        <w:t>of</w:t>
      </w:r>
      <w:r>
        <w:rPr>
          <w:spacing w:val="-4"/>
          <w:sz w:val="23"/>
        </w:rPr>
        <w:t xml:space="preserve"> </w:t>
      </w:r>
      <w:r>
        <w:rPr>
          <w:sz w:val="23"/>
        </w:rPr>
        <w:t>the</w:t>
      </w:r>
      <w:r>
        <w:rPr>
          <w:spacing w:val="-3"/>
          <w:sz w:val="23"/>
        </w:rPr>
        <w:t xml:space="preserve"> </w:t>
      </w:r>
      <w:r>
        <w:rPr>
          <w:sz w:val="23"/>
        </w:rPr>
        <w:t>facilities</w:t>
      </w:r>
      <w:r>
        <w:rPr>
          <w:spacing w:val="-4"/>
          <w:sz w:val="23"/>
        </w:rPr>
        <w:t xml:space="preserve"> </w:t>
      </w:r>
      <w:r>
        <w:rPr>
          <w:sz w:val="23"/>
        </w:rPr>
        <w:t>proposed</w:t>
      </w:r>
      <w:r>
        <w:rPr>
          <w:spacing w:val="-5"/>
          <w:sz w:val="23"/>
        </w:rPr>
        <w:t xml:space="preserve"> </w:t>
      </w:r>
      <w:r>
        <w:rPr>
          <w:sz w:val="23"/>
        </w:rPr>
        <w:t>for</w:t>
      </w:r>
      <w:r>
        <w:rPr>
          <w:spacing w:val="-3"/>
          <w:sz w:val="23"/>
        </w:rPr>
        <w:t xml:space="preserve"> </w:t>
      </w:r>
      <w:r>
        <w:rPr>
          <w:sz w:val="23"/>
        </w:rPr>
        <w:t>the</w:t>
      </w:r>
      <w:r>
        <w:rPr>
          <w:spacing w:val="-2"/>
          <w:sz w:val="23"/>
        </w:rPr>
        <w:t xml:space="preserve"> project.</w:t>
      </w:r>
    </w:p>
    <w:p w14:paraId="4B2A9CFD" w14:textId="77777777" w:rsidR="005216EB" w:rsidRDefault="00000000">
      <w:pPr>
        <w:pStyle w:val="ListParagraph"/>
        <w:numPr>
          <w:ilvl w:val="0"/>
          <w:numId w:val="13"/>
        </w:numPr>
        <w:tabs>
          <w:tab w:val="left" w:pos="883"/>
          <w:tab w:val="left" w:pos="885"/>
        </w:tabs>
        <w:spacing w:before="2"/>
        <w:ind w:right="378"/>
        <w:rPr>
          <w:sz w:val="23"/>
        </w:rPr>
      </w:pPr>
      <w:r>
        <w:rPr>
          <w:color w:val="0D0D0D"/>
          <w:sz w:val="23"/>
        </w:rPr>
        <w:t xml:space="preserve">At the application stage, voluntary </w:t>
      </w:r>
      <w:proofErr w:type="spellStart"/>
      <w:r>
        <w:rPr>
          <w:color w:val="0D0D0D"/>
          <w:sz w:val="23"/>
        </w:rPr>
        <w:t>organisations</w:t>
      </w:r>
      <w:proofErr w:type="spellEnd"/>
      <w:r>
        <w:rPr>
          <w:color w:val="0D0D0D"/>
          <w:sz w:val="23"/>
        </w:rPr>
        <w:t xml:space="preserve"> must include a certificate of compliance issued by the Commissioner for Voluntary Organizations, valid up to the end of the year</w:t>
      </w:r>
    </w:p>
    <w:p w14:paraId="3CD5626A" w14:textId="77777777" w:rsidR="005216EB" w:rsidRDefault="00000000">
      <w:pPr>
        <w:pStyle w:val="ListParagraph"/>
        <w:numPr>
          <w:ilvl w:val="0"/>
          <w:numId w:val="13"/>
        </w:numPr>
        <w:tabs>
          <w:tab w:val="left" w:pos="883"/>
          <w:tab w:val="left" w:pos="885"/>
        </w:tabs>
        <w:ind w:right="380"/>
        <w:rPr>
          <w:sz w:val="23"/>
        </w:rPr>
      </w:pPr>
      <w:r>
        <w:rPr>
          <w:sz w:val="23"/>
        </w:rPr>
        <w:t>The project proposal contains evidence of the site that is to be created and/or developed as a result of the investment.</w:t>
      </w:r>
    </w:p>
    <w:p w14:paraId="612D4171" w14:textId="77777777" w:rsidR="005216EB" w:rsidRDefault="00000000">
      <w:pPr>
        <w:pStyle w:val="ListParagraph"/>
        <w:numPr>
          <w:ilvl w:val="0"/>
          <w:numId w:val="13"/>
        </w:numPr>
        <w:tabs>
          <w:tab w:val="left" w:pos="883"/>
        </w:tabs>
        <w:spacing w:line="293" w:lineRule="exact"/>
        <w:ind w:left="883" w:hanging="358"/>
        <w:rPr>
          <w:sz w:val="23"/>
        </w:rPr>
      </w:pPr>
      <w:r>
        <w:rPr>
          <w:sz w:val="23"/>
        </w:rPr>
        <w:t>The</w:t>
      </w:r>
      <w:r>
        <w:rPr>
          <w:spacing w:val="-4"/>
          <w:sz w:val="23"/>
        </w:rPr>
        <w:t xml:space="preserve"> </w:t>
      </w:r>
      <w:r>
        <w:rPr>
          <w:sz w:val="23"/>
        </w:rPr>
        <w:t>proposed</w:t>
      </w:r>
      <w:r>
        <w:rPr>
          <w:spacing w:val="-5"/>
          <w:sz w:val="23"/>
        </w:rPr>
        <w:t xml:space="preserve"> </w:t>
      </w:r>
      <w:r>
        <w:rPr>
          <w:sz w:val="23"/>
        </w:rPr>
        <w:t>project</w:t>
      </w:r>
      <w:r>
        <w:rPr>
          <w:spacing w:val="-3"/>
          <w:sz w:val="23"/>
        </w:rPr>
        <w:t xml:space="preserve"> </w:t>
      </w:r>
      <w:r>
        <w:rPr>
          <w:sz w:val="23"/>
        </w:rPr>
        <w:t>contributes</w:t>
      </w:r>
      <w:r>
        <w:rPr>
          <w:spacing w:val="-3"/>
          <w:sz w:val="23"/>
        </w:rPr>
        <w:t xml:space="preserve"> </w:t>
      </w:r>
      <w:r>
        <w:rPr>
          <w:sz w:val="23"/>
        </w:rPr>
        <w:t>to</w:t>
      </w:r>
      <w:r>
        <w:rPr>
          <w:spacing w:val="-6"/>
          <w:sz w:val="23"/>
        </w:rPr>
        <w:t xml:space="preserve"> </w:t>
      </w:r>
      <w:r>
        <w:rPr>
          <w:sz w:val="23"/>
        </w:rPr>
        <w:t>at</w:t>
      </w:r>
      <w:r>
        <w:rPr>
          <w:spacing w:val="-3"/>
          <w:sz w:val="23"/>
        </w:rPr>
        <w:t xml:space="preserve"> </w:t>
      </w:r>
      <w:r>
        <w:rPr>
          <w:sz w:val="23"/>
        </w:rPr>
        <w:t>least</w:t>
      </w:r>
      <w:r>
        <w:rPr>
          <w:spacing w:val="-4"/>
          <w:sz w:val="23"/>
        </w:rPr>
        <w:t xml:space="preserve"> </w:t>
      </w:r>
      <w:r>
        <w:rPr>
          <w:sz w:val="23"/>
        </w:rPr>
        <w:t>one</w:t>
      </w:r>
      <w:r>
        <w:rPr>
          <w:spacing w:val="-6"/>
          <w:sz w:val="23"/>
        </w:rPr>
        <w:t xml:space="preserve"> </w:t>
      </w:r>
      <w:r>
        <w:rPr>
          <w:sz w:val="23"/>
        </w:rPr>
        <w:t>indicator</w:t>
      </w:r>
      <w:r>
        <w:rPr>
          <w:spacing w:val="-1"/>
          <w:sz w:val="23"/>
        </w:rPr>
        <w:t xml:space="preserve"> </w:t>
      </w:r>
      <w:r>
        <w:rPr>
          <w:spacing w:val="-2"/>
          <w:sz w:val="23"/>
        </w:rPr>
        <w:t>target.</w:t>
      </w:r>
    </w:p>
    <w:p w14:paraId="20346A17" w14:textId="77777777" w:rsidR="005216EB" w:rsidRDefault="00000000">
      <w:pPr>
        <w:pStyle w:val="ListParagraph"/>
        <w:numPr>
          <w:ilvl w:val="0"/>
          <w:numId w:val="13"/>
        </w:numPr>
        <w:tabs>
          <w:tab w:val="left" w:pos="883"/>
          <w:tab w:val="left" w:pos="885"/>
        </w:tabs>
        <w:ind w:right="387"/>
        <w:rPr>
          <w:sz w:val="23"/>
        </w:rPr>
      </w:pPr>
      <w:r>
        <w:rPr>
          <w:sz w:val="23"/>
        </w:rPr>
        <w:t xml:space="preserve">The project proposal contains evidence of the social/ cultural/ historical link of the activity to the </w:t>
      </w:r>
      <w:proofErr w:type="spellStart"/>
      <w:r>
        <w:rPr>
          <w:sz w:val="23"/>
        </w:rPr>
        <w:t>Xlokk</w:t>
      </w:r>
      <w:proofErr w:type="spellEnd"/>
      <w:r>
        <w:rPr>
          <w:sz w:val="23"/>
        </w:rPr>
        <w:t xml:space="preserve"> territory, or any of its localities.</w:t>
      </w:r>
    </w:p>
    <w:p w14:paraId="15D6A643" w14:textId="77777777" w:rsidR="005216EB" w:rsidRDefault="005216EB">
      <w:pPr>
        <w:pStyle w:val="BodyText"/>
      </w:pPr>
    </w:p>
    <w:p w14:paraId="66B50AC4" w14:textId="77777777" w:rsidR="005216EB" w:rsidRDefault="00000000">
      <w:pPr>
        <w:ind w:left="525" w:right="383"/>
        <w:jc w:val="both"/>
        <w:rPr>
          <w:i/>
          <w:sz w:val="23"/>
        </w:rPr>
      </w:pPr>
      <w:r>
        <w:rPr>
          <w:i/>
          <w:sz w:val="23"/>
        </w:rPr>
        <w:t>GXF</w:t>
      </w:r>
      <w:r>
        <w:rPr>
          <w:i/>
          <w:spacing w:val="-7"/>
          <w:sz w:val="23"/>
        </w:rPr>
        <w:t xml:space="preserve"> </w:t>
      </w:r>
      <w:r>
        <w:rPr>
          <w:i/>
          <w:sz w:val="23"/>
        </w:rPr>
        <w:t>reserves</w:t>
      </w:r>
      <w:r>
        <w:rPr>
          <w:i/>
          <w:spacing w:val="-9"/>
          <w:sz w:val="23"/>
        </w:rPr>
        <w:t xml:space="preserve"> </w:t>
      </w:r>
      <w:r>
        <w:rPr>
          <w:i/>
          <w:sz w:val="23"/>
        </w:rPr>
        <w:t>the</w:t>
      </w:r>
      <w:r>
        <w:rPr>
          <w:i/>
          <w:spacing w:val="-7"/>
          <w:sz w:val="23"/>
        </w:rPr>
        <w:t xml:space="preserve"> </w:t>
      </w:r>
      <w:r>
        <w:rPr>
          <w:i/>
          <w:sz w:val="23"/>
        </w:rPr>
        <w:t>right</w:t>
      </w:r>
      <w:r>
        <w:rPr>
          <w:i/>
          <w:spacing w:val="-8"/>
          <w:sz w:val="23"/>
        </w:rPr>
        <w:t xml:space="preserve"> </w:t>
      </w:r>
      <w:r>
        <w:rPr>
          <w:i/>
          <w:sz w:val="23"/>
        </w:rPr>
        <w:t>to</w:t>
      </w:r>
      <w:r>
        <w:rPr>
          <w:i/>
          <w:spacing w:val="-9"/>
          <w:sz w:val="23"/>
        </w:rPr>
        <w:t xml:space="preserve"> </w:t>
      </w:r>
      <w:r>
        <w:rPr>
          <w:i/>
          <w:sz w:val="23"/>
        </w:rPr>
        <w:t>revise</w:t>
      </w:r>
      <w:r>
        <w:rPr>
          <w:i/>
          <w:spacing w:val="-7"/>
          <w:sz w:val="23"/>
        </w:rPr>
        <w:t xml:space="preserve"> </w:t>
      </w:r>
      <w:r>
        <w:rPr>
          <w:i/>
          <w:sz w:val="23"/>
        </w:rPr>
        <w:t>the</w:t>
      </w:r>
      <w:r>
        <w:rPr>
          <w:i/>
          <w:spacing w:val="-7"/>
          <w:sz w:val="23"/>
        </w:rPr>
        <w:t xml:space="preserve"> </w:t>
      </w:r>
      <w:r>
        <w:rPr>
          <w:i/>
          <w:sz w:val="23"/>
        </w:rPr>
        <w:t>eligibility</w:t>
      </w:r>
      <w:r>
        <w:rPr>
          <w:i/>
          <w:spacing w:val="-7"/>
          <w:sz w:val="23"/>
        </w:rPr>
        <w:t xml:space="preserve"> </w:t>
      </w:r>
      <w:r>
        <w:rPr>
          <w:i/>
          <w:sz w:val="23"/>
        </w:rPr>
        <w:t>criteria</w:t>
      </w:r>
      <w:r>
        <w:rPr>
          <w:i/>
          <w:spacing w:val="-11"/>
          <w:sz w:val="23"/>
        </w:rPr>
        <w:t xml:space="preserve"> </w:t>
      </w:r>
      <w:r>
        <w:rPr>
          <w:i/>
          <w:sz w:val="23"/>
        </w:rPr>
        <w:t>applicable</w:t>
      </w:r>
      <w:r>
        <w:rPr>
          <w:i/>
          <w:spacing w:val="-7"/>
          <w:sz w:val="23"/>
        </w:rPr>
        <w:t xml:space="preserve"> </w:t>
      </w:r>
      <w:r>
        <w:rPr>
          <w:i/>
          <w:sz w:val="23"/>
        </w:rPr>
        <w:t>to</w:t>
      </w:r>
      <w:r>
        <w:rPr>
          <w:i/>
          <w:spacing w:val="-9"/>
          <w:sz w:val="23"/>
        </w:rPr>
        <w:t xml:space="preserve"> </w:t>
      </w:r>
      <w:r>
        <w:rPr>
          <w:i/>
          <w:sz w:val="23"/>
        </w:rPr>
        <w:t>the</w:t>
      </w:r>
      <w:r>
        <w:rPr>
          <w:i/>
          <w:spacing w:val="-7"/>
          <w:sz w:val="23"/>
        </w:rPr>
        <w:t xml:space="preserve"> </w:t>
      </w:r>
      <w:r>
        <w:rPr>
          <w:i/>
          <w:sz w:val="23"/>
        </w:rPr>
        <w:t>Measure,</w:t>
      </w:r>
      <w:r>
        <w:rPr>
          <w:i/>
          <w:spacing w:val="-7"/>
          <w:sz w:val="23"/>
        </w:rPr>
        <w:t xml:space="preserve"> </w:t>
      </w:r>
      <w:r>
        <w:rPr>
          <w:i/>
          <w:sz w:val="23"/>
        </w:rPr>
        <w:t>subject</w:t>
      </w:r>
      <w:r>
        <w:rPr>
          <w:i/>
          <w:spacing w:val="-7"/>
          <w:sz w:val="23"/>
        </w:rPr>
        <w:t xml:space="preserve"> </w:t>
      </w:r>
      <w:r>
        <w:rPr>
          <w:i/>
          <w:sz w:val="23"/>
        </w:rPr>
        <w:t xml:space="preserve">to </w:t>
      </w:r>
      <w:r>
        <w:rPr>
          <w:i/>
          <w:spacing w:val="-2"/>
          <w:sz w:val="23"/>
        </w:rPr>
        <w:t>pre-notification.</w:t>
      </w:r>
    </w:p>
    <w:p w14:paraId="4A6AE468" w14:textId="77777777" w:rsidR="005216EB" w:rsidRDefault="00000000">
      <w:pPr>
        <w:pStyle w:val="BodyText"/>
        <w:spacing w:before="182"/>
        <w:rPr>
          <w:i/>
          <w:sz w:val="20"/>
        </w:rPr>
      </w:pPr>
      <w:r>
        <w:rPr>
          <w:i/>
          <w:noProof/>
          <w:sz w:val="20"/>
        </w:rPr>
        <mc:AlternateContent>
          <mc:Choice Requires="wps">
            <w:drawing>
              <wp:anchor distT="0" distB="0" distL="0" distR="0" simplePos="0" relativeHeight="487592448" behindDoc="1" locked="0" layoutInCell="1" allowOverlap="1" wp14:anchorId="4C23B513" wp14:editId="10E68401">
                <wp:simplePos x="0" y="0"/>
                <wp:positionH relativeFrom="page">
                  <wp:posOffset>1143304</wp:posOffset>
                </wp:positionH>
                <wp:positionV relativeFrom="paragraph">
                  <wp:posOffset>285849</wp:posOffset>
                </wp:positionV>
                <wp:extent cx="1829435" cy="7620"/>
                <wp:effectExtent l="0" t="0" r="0" b="0"/>
                <wp:wrapTopAndBottom/>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054" y="0"/>
                              </a:moveTo>
                              <a:lnTo>
                                <a:pt x="0" y="0"/>
                              </a:lnTo>
                              <a:lnTo>
                                <a:pt x="0" y="7619"/>
                              </a:lnTo>
                              <a:lnTo>
                                <a:pt x="1829054" y="7619"/>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64DBAD4" id="Graphic 17" o:spid="_x0000_s1026" style="position:absolute;margin-left:90pt;margin-top:22.5pt;width:144.05pt;height:.6pt;z-index:-15724032;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" path="m1829054,l,,,7619r1829054,l1829054,xe" fillcolor="black" stroked="f">
                <v:path arrowok="t"/>
                <w10:wrap type="topAndBottom" anchorx="page"/>
              </v:shape>
            </w:pict>
          </mc:Fallback>
        </mc:AlternateContent>
      </w:r>
    </w:p>
    <w:p w14:paraId="01C95682" w14:textId="77777777" w:rsidR="005216EB" w:rsidRDefault="00000000">
      <w:pPr>
        <w:spacing w:before="99"/>
        <w:ind w:left="525" w:right="873"/>
        <w:rPr>
          <w:sz w:val="16"/>
        </w:rPr>
      </w:pPr>
      <w:bookmarkStart w:id="28" w:name="_bookmark27"/>
      <w:bookmarkEnd w:id="28"/>
      <w:r>
        <w:rPr>
          <w:rFonts w:ascii="Cambria"/>
          <w:position w:val="4"/>
          <w:sz w:val="10"/>
        </w:rPr>
        <w:t>3</w:t>
      </w:r>
      <w:r>
        <w:rPr>
          <w:rFonts w:ascii="Cambria"/>
          <w:spacing w:val="11"/>
          <w:position w:val="4"/>
          <w:sz w:val="10"/>
        </w:rPr>
        <w:t xml:space="preserve"> </w:t>
      </w:r>
      <w:r>
        <w:rPr>
          <w:rFonts w:ascii="Cambria"/>
          <w:sz w:val="16"/>
        </w:rPr>
        <w:t>I</w:t>
      </w:r>
      <w:r>
        <w:rPr>
          <w:sz w:val="16"/>
        </w:rPr>
        <w:t>n</w:t>
      </w:r>
      <w:r>
        <w:rPr>
          <w:spacing w:val="-3"/>
          <w:sz w:val="16"/>
        </w:rPr>
        <w:t xml:space="preserve"> </w:t>
      </w:r>
      <w:r>
        <w:rPr>
          <w:sz w:val="16"/>
        </w:rPr>
        <w:t>terms</w:t>
      </w:r>
      <w:r>
        <w:rPr>
          <w:spacing w:val="-3"/>
          <w:sz w:val="16"/>
        </w:rPr>
        <w:t xml:space="preserve"> </w:t>
      </w:r>
      <w:r>
        <w:rPr>
          <w:sz w:val="16"/>
        </w:rPr>
        <w:t>of</w:t>
      </w:r>
      <w:r>
        <w:rPr>
          <w:spacing w:val="-3"/>
          <w:sz w:val="16"/>
        </w:rPr>
        <w:t xml:space="preserve"> </w:t>
      </w:r>
      <w:r>
        <w:rPr>
          <w:sz w:val="16"/>
        </w:rPr>
        <w:t>details</w:t>
      </w:r>
      <w:r>
        <w:rPr>
          <w:spacing w:val="-3"/>
          <w:sz w:val="16"/>
        </w:rPr>
        <w:t xml:space="preserve"> </w:t>
      </w:r>
      <w:r>
        <w:rPr>
          <w:sz w:val="16"/>
        </w:rPr>
        <w:t>as</w:t>
      </w:r>
      <w:r>
        <w:rPr>
          <w:spacing w:val="-1"/>
          <w:sz w:val="16"/>
        </w:rPr>
        <w:t xml:space="preserve"> </w:t>
      </w:r>
      <w:r>
        <w:rPr>
          <w:sz w:val="16"/>
        </w:rPr>
        <w:t>required</w:t>
      </w:r>
      <w:r>
        <w:rPr>
          <w:spacing w:val="-3"/>
          <w:sz w:val="16"/>
        </w:rPr>
        <w:t xml:space="preserve"> </w:t>
      </w:r>
      <w:r>
        <w:rPr>
          <w:sz w:val="16"/>
        </w:rPr>
        <w:t>by</w:t>
      </w:r>
      <w:r>
        <w:rPr>
          <w:spacing w:val="-4"/>
          <w:sz w:val="16"/>
        </w:rPr>
        <w:t xml:space="preserve"> </w:t>
      </w:r>
      <w:r>
        <w:rPr>
          <w:sz w:val="16"/>
        </w:rPr>
        <w:t>the Decision</w:t>
      </w:r>
      <w:r>
        <w:rPr>
          <w:spacing w:val="-3"/>
          <w:sz w:val="16"/>
        </w:rPr>
        <w:t xml:space="preserve"> </w:t>
      </w:r>
      <w:r>
        <w:rPr>
          <w:sz w:val="16"/>
        </w:rPr>
        <w:t>Committee</w:t>
      </w:r>
      <w:r>
        <w:rPr>
          <w:spacing w:val="-3"/>
          <w:sz w:val="16"/>
        </w:rPr>
        <w:t xml:space="preserve"> </w:t>
      </w:r>
      <w:r>
        <w:rPr>
          <w:sz w:val="16"/>
        </w:rPr>
        <w:t>to</w:t>
      </w:r>
      <w:r>
        <w:rPr>
          <w:spacing w:val="-1"/>
          <w:sz w:val="16"/>
        </w:rPr>
        <w:t xml:space="preserve"> </w:t>
      </w:r>
      <w:r>
        <w:rPr>
          <w:sz w:val="16"/>
        </w:rPr>
        <w:t>evaluate</w:t>
      </w:r>
      <w:r>
        <w:rPr>
          <w:spacing w:val="-3"/>
          <w:sz w:val="16"/>
        </w:rPr>
        <w:t xml:space="preserve"> </w:t>
      </w:r>
      <w:r>
        <w:rPr>
          <w:sz w:val="16"/>
        </w:rPr>
        <w:t>the</w:t>
      </w:r>
      <w:r>
        <w:rPr>
          <w:spacing w:val="-2"/>
          <w:sz w:val="16"/>
        </w:rPr>
        <w:t xml:space="preserve"> </w:t>
      </w:r>
      <w:r>
        <w:rPr>
          <w:sz w:val="16"/>
        </w:rPr>
        <w:t>project</w:t>
      </w:r>
      <w:r>
        <w:rPr>
          <w:spacing w:val="-2"/>
          <w:sz w:val="16"/>
        </w:rPr>
        <w:t xml:space="preserve"> </w:t>
      </w:r>
      <w:r>
        <w:rPr>
          <w:sz w:val="16"/>
        </w:rPr>
        <w:t>for</w:t>
      </w:r>
      <w:r>
        <w:rPr>
          <w:spacing w:val="-3"/>
          <w:sz w:val="16"/>
        </w:rPr>
        <w:t xml:space="preserve"> </w:t>
      </w:r>
      <w:r>
        <w:rPr>
          <w:sz w:val="16"/>
        </w:rPr>
        <w:t>eligibility</w:t>
      </w:r>
      <w:r>
        <w:rPr>
          <w:spacing w:val="-3"/>
          <w:sz w:val="16"/>
        </w:rPr>
        <w:t xml:space="preserve"> </w:t>
      </w:r>
      <w:r>
        <w:rPr>
          <w:sz w:val="16"/>
        </w:rPr>
        <w:t>and</w:t>
      </w:r>
      <w:r>
        <w:rPr>
          <w:spacing w:val="-3"/>
          <w:sz w:val="16"/>
        </w:rPr>
        <w:t xml:space="preserve"> </w:t>
      </w:r>
      <w:r>
        <w:rPr>
          <w:sz w:val="16"/>
        </w:rPr>
        <w:t>selection</w:t>
      </w:r>
      <w:r>
        <w:rPr>
          <w:spacing w:val="40"/>
          <w:sz w:val="16"/>
        </w:rPr>
        <w:t xml:space="preserve"> </w:t>
      </w:r>
      <w:r>
        <w:rPr>
          <w:spacing w:val="-2"/>
          <w:sz w:val="16"/>
        </w:rPr>
        <w:t>accordingly.</w:t>
      </w:r>
    </w:p>
    <w:p w14:paraId="24085BD8" w14:textId="77777777" w:rsidR="005216EB" w:rsidRDefault="005216EB">
      <w:pPr>
        <w:rPr>
          <w:sz w:val="16"/>
        </w:rPr>
        <w:sectPr w:rsidR="005216EB">
          <w:pgSz w:w="11900" w:h="16850"/>
          <w:pgMar w:top="1940" w:right="1417" w:bottom="880" w:left="1275" w:header="0" w:footer="689" w:gutter="0"/>
          <w:cols w:space="720"/>
        </w:sectPr>
      </w:pPr>
    </w:p>
    <w:p w14:paraId="6FB84429" w14:textId="77777777" w:rsidR="005216EB" w:rsidRDefault="00000000">
      <w:pPr>
        <w:spacing w:line="235" w:lineRule="exact"/>
        <w:ind w:left="526"/>
        <w:rPr>
          <w:position w:val="-4"/>
          <w:sz w:val="20"/>
        </w:rPr>
      </w:pPr>
      <w:r>
        <w:rPr>
          <w:noProof/>
          <w:position w:val="-4"/>
          <w:sz w:val="20"/>
        </w:rPr>
        <w:lastRenderedPageBreak/>
        <w:drawing>
          <wp:inline distT="0" distB="0" distL="0" distR="0" wp14:anchorId="7662D5A1" wp14:editId="48AA7554">
            <wp:extent cx="1510407" cy="149351"/>
            <wp:effectExtent l="0" t="0" r="0" b="0"/>
            <wp:docPr id="18"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25" cstate="print"/>
                    <a:stretch>
                      <a:fillRect/>
                    </a:stretch>
                  </pic:blipFill>
                  <pic:spPr>
                    <a:xfrm>
                      <a:off x="0" y="0"/>
                      <a:ext cx="1510407" cy="149351"/>
                    </a:xfrm>
                    <a:prstGeom prst="rect">
                      <a:avLst/>
                    </a:prstGeom>
                  </pic:spPr>
                </pic:pic>
              </a:graphicData>
            </a:graphic>
          </wp:inline>
        </w:drawing>
      </w:r>
    </w:p>
    <w:p w14:paraId="0B1BCFCF" w14:textId="77777777" w:rsidR="005216EB" w:rsidRDefault="005216EB">
      <w:pPr>
        <w:pStyle w:val="BodyText"/>
        <w:spacing w:before="84"/>
      </w:pPr>
    </w:p>
    <w:p w14:paraId="44FFF5DD" w14:textId="77777777" w:rsidR="005216EB" w:rsidRDefault="00000000">
      <w:pPr>
        <w:pStyle w:val="BodyText"/>
        <w:spacing w:before="1"/>
        <w:ind w:left="525" w:right="386"/>
        <w:jc w:val="both"/>
      </w:pPr>
      <w:bookmarkStart w:id="29" w:name="_bookmark28"/>
      <w:bookmarkEnd w:id="29"/>
      <w:r>
        <w:t>It is strongly advisable that prior to the preparation and submission of the application, prospective applicants carefully read these Guidance Notes.</w:t>
      </w:r>
    </w:p>
    <w:p w14:paraId="2A880BEF" w14:textId="77777777" w:rsidR="005216EB" w:rsidRDefault="00000000">
      <w:pPr>
        <w:pStyle w:val="BodyText"/>
        <w:spacing w:before="280"/>
        <w:ind w:left="525"/>
        <w:jc w:val="both"/>
      </w:pPr>
      <w:r>
        <w:rPr>
          <w:spacing w:val="-2"/>
        </w:rPr>
        <w:t>More</w:t>
      </w:r>
      <w:r>
        <w:rPr>
          <w:spacing w:val="-7"/>
        </w:rPr>
        <w:t xml:space="preserve"> </w:t>
      </w:r>
      <w:r>
        <w:rPr>
          <w:spacing w:val="-2"/>
        </w:rPr>
        <w:t>information</w:t>
      </w:r>
      <w:r>
        <w:rPr>
          <w:spacing w:val="-4"/>
        </w:rPr>
        <w:t xml:space="preserve"> </w:t>
      </w:r>
      <w:r>
        <w:rPr>
          <w:spacing w:val="-2"/>
        </w:rPr>
        <w:t>on</w:t>
      </w:r>
      <w:r>
        <w:rPr>
          <w:spacing w:val="-7"/>
        </w:rPr>
        <w:t xml:space="preserve"> </w:t>
      </w:r>
      <w:r>
        <w:rPr>
          <w:spacing w:val="-2"/>
        </w:rPr>
        <w:t>each</w:t>
      </w:r>
      <w:r>
        <w:rPr>
          <w:spacing w:val="-4"/>
        </w:rPr>
        <w:t xml:space="preserve"> </w:t>
      </w:r>
      <w:r>
        <w:rPr>
          <w:spacing w:val="-2"/>
        </w:rPr>
        <w:t>section</w:t>
      </w:r>
      <w:r>
        <w:rPr>
          <w:spacing w:val="-6"/>
        </w:rPr>
        <w:t xml:space="preserve"> </w:t>
      </w:r>
      <w:r>
        <w:rPr>
          <w:spacing w:val="-2"/>
        </w:rPr>
        <w:t>of</w:t>
      </w:r>
      <w:r>
        <w:rPr>
          <w:spacing w:val="-6"/>
        </w:rPr>
        <w:t xml:space="preserve"> </w:t>
      </w:r>
      <w:r>
        <w:rPr>
          <w:spacing w:val="-2"/>
        </w:rPr>
        <w:t>the</w:t>
      </w:r>
      <w:r>
        <w:rPr>
          <w:spacing w:val="-4"/>
        </w:rPr>
        <w:t xml:space="preserve"> </w:t>
      </w:r>
      <w:r>
        <w:rPr>
          <w:spacing w:val="-2"/>
        </w:rPr>
        <w:t>application</w:t>
      </w:r>
      <w:r>
        <w:rPr>
          <w:spacing w:val="-7"/>
        </w:rPr>
        <w:t xml:space="preserve"> </w:t>
      </w:r>
      <w:r>
        <w:rPr>
          <w:spacing w:val="-2"/>
        </w:rPr>
        <w:t>can</w:t>
      </w:r>
      <w:r>
        <w:rPr>
          <w:spacing w:val="-4"/>
        </w:rPr>
        <w:t xml:space="preserve"> </w:t>
      </w:r>
      <w:r>
        <w:rPr>
          <w:spacing w:val="-2"/>
        </w:rPr>
        <w:t>be</w:t>
      </w:r>
      <w:r>
        <w:rPr>
          <w:spacing w:val="-5"/>
        </w:rPr>
        <w:t xml:space="preserve"> </w:t>
      </w:r>
      <w:r>
        <w:rPr>
          <w:spacing w:val="-2"/>
        </w:rPr>
        <w:t>found</w:t>
      </w:r>
      <w:r>
        <w:rPr>
          <w:spacing w:val="-3"/>
        </w:rPr>
        <w:t xml:space="preserve"> </w:t>
      </w:r>
      <w:r>
        <w:rPr>
          <w:spacing w:val="-2"/>
        </w:rPr>
        <w:t>in</w:t>
      </w:r>
      <w:r>
        <w:rPr>
          <w:spacing w:val="-4"/>
        </w:rPr>
        <w:t xml:space="preserve"> </w:t>
      </w:r>
      <w:r>
        <w:rPr>
          <w:spacing w:val="-2"/>
        </w:rPr>
        <w:t>the</w:t>
      </w:r>
      <w:r>
        <w:rPr>
          <w:spacing w:val="-5"/>
        </w:rPr>
        <w:t xml:space="preserve"> </w:t>
      </w:r>
      <w:r>
        <w:rPr>
          <w:spacing w:val="-2"/>
        </w:rPr>
        <w:t>following</w:t>
      </w:r>
      <w:r>
        <w:rPr>
          <w:spacing w:val="-3"/>
        </w:rPr>
        <w:t xml:space="preserve"> </w:t>
      </w:r>
      <w:r>
        <w:rPr>
          <w:spacing w:val="-2"/>
        </w:rPr>
        <w:t>section.</w:t>
      </w:r>
    </w:p>
    <w:p w14:paraId="403E91D6" w14:textId="77777777" w:rsidR="005216EB" w:rsidRDefault="005216EB">
      <w:pPr>
        <w:pStyle w:val="BodyText"/>
        <w:spacing w:before="240"/>
      </w:pPr>
    </w:p>
    <w:p w14:paraId="3B6D998E" w14:textId="77777777" w:rsidR="005216EB" w:rsidRDefault="00000000">
      <w:pPr>
        <w:pStyle w:val="Heading2"/>
        <w:spacing w:before="1"/>
      </w:pPr>
      <w:bookmarkStart w:id="30" w:name="_bookmark29"/>
      <w:bookmarkEnd w:id="30"/>
      <w:r>
        <w:rPr>
          <w:color w:val="00003D"/>
        </w:rPr>
        <w:t>Project</w:t>
      </w:r>
      <w:r>
        <w:rPr>
          <w:color w:val="00003D"/>
          <w:spacing w:val="-2"/>
        </w:rPr>
        <w:t xml:space="preserve"> Details</w:t>
      </w:r>
    </w:p>
    <w:p w14:paraId="76A8BC1E" w14:textId="77777777" w:rsidR="005216EB" w:rsidRDefault="00000000">
      <w:pPr>
        <w:pStyle w:val="Heading1"/>
        <w:spacing w:before="239"/>
        <w:rPr>
          <w:rFonts w:ascii="Times New Roman"/>
        </w:rPr>
      </w:pPr>
      <w:r>
        <w:rPr>
          <w:rFonts w:ascii="Times New Roman"/>
          <w:color w:val="00004B"/>
        </w:rPr>
        <w:t>Filling</w:t>
      </w:r>
      <w:r>
        <w:rPr>
          <w:rFonts w:ascii="Times New Roman"/>
          <w:color w:val="00004B"/>
          <w:spacing w:val="-1"/>
        </w:rPr>
        <w:t xml:space="preserve"> </w:t>
      </w:r>
      <w:r>
        <w:rPr>
          <w:rFonts w:ascii="Times New Roman"/>
          <w:color w:val="00004B"/>
        </w:rPr>
        <w:t>out</w:t>
      </w:r>
      <w:r>
        <w:rPr>
          <w:rFonts w:ascii="Times New Roman"/>
          <w:color w:val="00004B"/>
          <w:spacing w:val="-1"/>
        </w:rPr>
        <w:t xml:space="preserve"> </w:t>
      </w:r>
      <w:r>
        <w:rPr>
          <w:rFonts w:ascii="Times New Roman"/>
          <w:color w:val="00004B"/>
        </w:rPr>
        <w:t>Part</w:t>
      </w:r>
      <w:r>
        <w:rPr>
          <w:rFonts w:ascii="Times New Roman"/>
          <w:color w:val="00004B"/>
          <w:spacing w:val="-1"/>
        </w:rPr>
        <w:t xml:space="preserve"> </w:t>
      </w:r>
      <w:r>
        <w:rPr>
          <w:rFonts w:ascii="Times New Roman"/>
          <w:color w:val="00004B"/>
        </w:rPr>
        <w:t>A</w:t>
      </w:r>
      <w:r>
        <w:rPr>
          <w:rFonts w:ascii="Times New Roman"/>
          <w:color w:val="00004B"/>
          <w:spacing w:val="-1"/>
        </w:rPr>
        <w:t xml:space="preserve"> </w:t>
      </w:r>
      <w:r>
        <w:rPr>
          <w:rFonts w:ascii="Times New Roman"/>
          <w:color w:val="00004B"/>
        </w:rPr>
        <w:t>-</w:t>
      </w:r>
      <w:r>
        <w:rPr>
          <w:rFonts w:ascii="Times New Roman"/>
          <w:color w:val="00004B"/>
          <w:spacing w:val="-2"/>
        </w:rPr>
        <w:t xml:space="preserve"> </w:t>
      </w:r>
      <w:r>
        <w:rPr>
          <w:rFonts w:ascii="Times New Roman"/>
          <w:color w:val="00004B"/>
        </w:rPr>
        <w:t>Administrative</w:t>
      </w:r>
      <w:r>
        <w:rPr>
          <w:rFonts w:ascii="Times New Roman"/>
          <w:color w:val="00004B"/>
          <w:spacing w:val="-2"/>
        </w:rPr>
        <w:t xml:space="preserve"> </w:t>
      </w:r>
      <w:r>
        <w:rPr>
          <w:rFonts w:ascii="Times New Roman"/>
          <w:color w:val="00004B"/>
          <w:spacing w:val="-4"/>
        </w:rPr>
        <w:t>Forms</w:t>
      </w:r>
    </w:p>
    <w:p w14:paraId="4245BB71" w14:textId="77777777" w:rsidR="005216EB" w:rsidRDefault="005216EB">
      <w:pPr>
        <w:pStyle w:val="BodyText"/>
        <w:spacing w:before="65"/>
        <w:rPr>
          <w:rFonts w:ascii="Times New Roman"/>
          <w:b/>
          <w:sz w:val="24"/>
        </w:rPr>
      </w:pPr>
    </w:p>
    <w:p w14:paraId="0834B14D" w14:textId="77777777" w:rsidR="005216EB" w:rsidRDefault="00000000">
      <w:pPr>
        <w:pStyle w:val="BodyText"/>
        <w:ind w:left="525" w:right="387"/>
        <w:jc w:val="both"/>
      </w:pPr>
      <w:r>
        <w:rPr>
          <w:b/>
          <w:color w:val="00004B"/>
        </w:rPr>
        <w:t xml:space="preserve">Project Title: </w:t>
      </w:r>
      <w:r>
        <w:t>Name your project in a way that it can be easily understood and captures the gist of your project (max 10 words)</w:t>
      </w:r>
    </w:p>
    <w:p w14:paraId="688282E1" w14:textId="77777777" w:rsidR="005216EB" w:rsidRDefault="005216EB">
      <w:pPr>
        <w:pStyle w:val="BodyText"/>
        <w:spacing w:before="1"/>
      </w:pPr>
    </w:p>
    <w:p w14:paraId="71E3DC82" w14:textId="77777777" w:rsidR="005216EB" w:rsidRDefault="00000000">
      <w:pPr>
        <w:pStyle w:val="BodyText"/>
        <w:ind w:left="525" w:right="377"/>
        <w:jc w:val="both"/>
      </w:pPr>
      <w:r>
        <w:rPr>
          <w:b/>
          <w:color w:val="00004B"/>
        </w:rPr>
        <w:t xml:space="preserve">Project Duration: </w:t>
      </w:r>
      <w:r>
        <w:t>Insert the number of months required to complete the proposed project. The maximum project</w:t>
      </w:r>
      <w:r>
        <w:rPr>
          <w:spacing w:val="-1"/>
        </w:rPr>
        <w:t xml:space="preserve"> </w:t>
      </w:r>
      <w:r>
        <w:t xml:space="preserve">duration is </w:t>
      </w:r>
      <w:r>
        <w:rPr>
          <w:b/>
        </w:rPr>
        <w:t>12</w:t>
      </w:r>
      <w:r>
        <w:rPr>
          <w:b/>
          <w:spacing w:val="40"/>
        </w:rPr>
        <w:t xml:space="preserve"> </w:t>
      </w:r>
      <w:r>
        <w:rPr>
          <w:b/>
        </w:rPr>
        <w:t xml:space="preserve">months </w:t>
      </w:r>
      <w:r>
        <w:t>and thus applicants are advised to be realistic in their project in view of the timing constraints</w:t>
      </w:r>
      <w:hyperlink w:anchor="_bookmark30" w:history="1">
        <w:r>
          <w:rPr>
            <w:vertAlign w:val="superscript"/>
          </w:rPr>
          <w:t>4</w:t>
        </w:r>
      </w:hyperlink>
      <w:r>
        <w:t>. The project duration in months will be calculated from the date of the signing of the grant agreement.</w:t>
      </w:r>
    </w:p>
    <w:p w14:paraId="4D8F6136" w14:textId="77777777" w:rsidR="005216EB" w:rsidRDefault="005216EB">
      <w:pPr>
        <w:pStyle w:val="BodyText"/>
      </w:pPr>
    </w:p>
    <w:p w14:paraId="1091235F" w14:textId="77777777" w:rsidR="005216EB" w:rsidRDefault="00000000">
      <w:pPr>
        <w:pStyle w:val="BodyText"/>
        <w:ind w:left="525" w:right="377"/>
        <w:jc w:val="both"/>
      </w:pPr>
      <w:r>
        <w:rPr>
          <w:b/>
          <w:color w:val="00004B"/>
        </w:rPr>
        <w:t xml:space="preserve">Applicant’s Information: </w:t>
      </w:r>
      <w:r>
        <w:t>To include details of project leader - address, mobile number, email address and position within the entity.</w:t>
      </w:r>
    </w:p>
    <w:p w14:paraId="2B06A351" w14:textId="77777777" w:rsidR="005216EB" w:rsidRDefault="005216EB">
      <w:pPr>
        <w:pStyle w:val="BodyText"/>
      </w:pPr>
    </w:p>
    <w:p w14:paraId="38B42FEB" w14:textId="77777777" w:rsidR="005216EB" w:rsidRDefault="00000000">
      <w:pPr>
        <w:pStyle w:val="BodyText"/>
        <w:ind w:left="525" w:right="380"/>
        <w:jc w:val="both"/>
      </w:pPr>
      <w:r>
        <w:rPr>
          <w:b/>
          <w:color w:val="00004B"/>
        </w:rPr>
        <w:t xml:space="preserve">Project Leader: </w:t>
      </w:r>
      <w:r>
        <w:t>To include details of applicant - address, mobile number, email address and position within the entity.</w:t>
      </w:r>
    </w:p>
    <w:p w14:paraId="739F2DDF" w14:textId="77777777" w:rsidR="005216EB" w:rsidRDefault="005216EB">
      <w:pPr>
        <w:pStyle w:val="BodyText"/>
        <w:spacing w:before="1"/>
      </w:pPr>
    </w:p>
    <w:p w14:paraId="3CAFCC9B" w14:textId="77777777" w:rsidR="005216EB" w:rsidRDefault="00000000">
      <w:pPr>
        <w:ind w:left="525"/>
        <w:jc w:val="both"/>
        <w:rPr>
          <w:sz w:val="23"/>
        </w:rPr>
      </w:pPr>
      <w:r>
        <w:rPr>
          <w:b/>
          <w:color w:val="00004B"/>
          <w:sz w:val="23"/>
        </w:rPr>
        <w:t>Details</w:t>
      </w:r>
      <w:r>
        <w:rPr>
          <w:b/>
          <w:color w:val="00004B"/>
          <w:spacing w:val="-6"/>
          <w:sz w:val="23"/>
        </w:rPr>
        <w:t xml:space="preserve"> </w:t>
      </w:r>
      <w:r>
        <w:rPr>
          <w:b/>
          <w:color w:val="00004B"/>
          <w:sz w:val="23"/>
        </w:rPr>
        <w:t>of</w:t>
      </w:r>
      <w:r>
        <w:rPr>
          <w:b/>
          <w:color w:val="00004B"/>
          <w:spacing w:val="-6"/>
          <w:sz w:val="23"/>
        </w:rPr>
        <w:t xml:space="preserve"> </w:t>
      </w:r>
      <w:r>
        <w:rPr>
          <w:b/>
          <w:color w:val="00004B"/>
          <w:sz w:val="23"/>
        </w:rPr>
        <w:t>Partnership:</w:t>
      </w:r>
      <w:r>
        <w:rPr>
          <w:b/>
          <w:color w:val="00004B"/>
          <w:spacing w:val="-2"/>
          <w:sz w:val="23"/>
        </w:rPr>
        <w:t xml:space="preserve"> </w:t>
      </w:r>
      <w:r>
        <w:rPr>
          <w:sz w:val="23"/>
        </w:rPr>
        <w:t>To</w:t>
      </w:r>
      <w:r>
        <w:rPr>
          <w:spacing w:val="-6"/>
          <w:sz w:val="23"/>
        </w:rPr>
        <w:t xml:space="preserve"> </w:t>
      </w:r>
      <w:r>
        <w:rPr>
          <w:sz w:val="23"/>
        </w:rPr>
        <w:t>include</w:t>
      </w:r>
      <w:r>
        <w:rPr>
          <w:spacing w:val="-3"/>
          <w:sz w:val="23"/>
        </w:rPr>
        <w:t xml:space="preserve"> </w:t>
      </w:r>
      <w:r>
        <w:rPr>
          <w:sz w:val="23"/>
        </w:rPr>
        <w:t>details</w:t>
      </w:r>
      <w:r>
        <w:rPr>
          <w:spacing w:val="-6"/>
          <w:sz w:val="23"/>
        </w:rPr>
        <w:t xml:space="preserve"> </w:t>
      </w:r>
      <w:r>
        <w:rPr>
          <w:sz w:val="23"/>
        </w:rPr>
        <w:t>of</w:t>
      </w:r>
      <w:r>
        <w:rPr>
          <w:spacing w:val="-5"/>
          <w:sz w:val="23"/>
        </w:rPr>
        <w:t xml:space="preserve"> </w:t>
      </w:r>
      <w:r>
        <w:rPr>
          <w:sz w:val="23"/>
        </w:rPr>
        <w:t>partnership.</w:t>
      </w:r>
      <w:r>
        <w:rPr>
          <w:spacing w:val="-2"/>
          <w:sz w:val="23"/>
        </w:rPr>
        <w:t xml:space="preserve"> </w:t>
      </w:r>
      <w:r>
        <w:rPr>
          <w:sz w:val="23"/>
        </w:rPr>
        <w:t>(if</w:t>
      </w:r>
      <w:r>
        <w:rPr>
          <w:spacing w:val="-5"/>
          <w:sz w:val="23"/>
        </w:rPr>
        <w:t xml:space="preserve"> </w:t>
      </w:r>
      <w:r>
        <w:rPr>
          <w:spacing w:val="-2"/>
          <w:sz w:val="23"/>
        </w:rPr>
        <w:t>applicable)</w:t>
      </w:r>
    </w:p>
    <w:p w14:paraId="3F49353E" w14:textId="77777777" w:rsidR="005216EB" w:rsidRDefault="005216EB">
      <w:pPr>
        <w:pStyle w:val="BodyText"/>
      </w:pPr>
    </w:p>
    <w:p w14:paraId="768C6AAE" w14:textId="77777777" w:rsidR="005216EB" w:rsidRDefault="00000000">
      <w:pPr>
        <w:ind w:left="525"/>
        <w:jc w:val="both"/>
        <w:rPr>
          <w:sz w:val="23"/>
        </w:rPr>
      </w:pPr>
      <w:r>
        <w:rPr>
          <w:b/>
          <w:color w:val="00004B"/>
          <w:sz w:val="23"/>
        </w:rPr>
        <w:t>Nature</w:t>
      </w:r>
      <w:r>
        <w:rPr>
          <w:b/>
          <w:color w:val="00004B"/>
          <w:spacing w:val="-6"/>
          <w:sz w:val="23"/>
        </w:rPr>
        <w:t xml:space="preserve"> </w:t>
      </w:r>
      <w:r>
        <w:rPr>
          <w:b/>
          <w:color w:val="00004B"/>
          <w:sz w:val="23"/>
        </w:rPr>
        <w:t>of</w:t>
      </w:r>
      <w:r>
        <w:rPr>
          <w:b/>
          <w:color w:val="00004B"/>
          <w:spacing w:val="-4"/>
          <w:sz w:val="23"/>
        </w:rPr>
        <w:t xml:space="preserve"> </w:t>
      </w:r>
      <w:r>
        <w:rPr>
          <w:b/>
          <w:color w:val="00004B"/>
          <w:sz w:val="23"/>
        </w:rPr>
        <w:t>Activity</w:t>
      </w:r>
      <w:r>
        <w:rPr>
          <w:b/>
          <w:color w:val="00004B"/>
          <w:spacing w:val="-2"/>
          <w:sz w:val="23"/>
        </w:rPr>
        <w:t xml:space="preserve"> </w:t>
      </w:r>
      <w:r>
        <w:rPr>
          <w:b/>
          <w:color w:val="00004B"/>
          <w:sz w:val="23"/>
        </w:rPr>
        <w:t>/</w:t>
      </w:r>
      <w:r>
        <w:rPr>
          <w:b/>
          <w:color w:val="00004B"/>
          <w:spacing w:val="-6"/>
          <w:sz w:val="23"/>
        </w:rPr>
        <w:t xml:space="preserve"> </w:t>
      </w:r>
      <w:r>
        <w:rPr>
          <w:b/>
          <w:color w:val="00004B"/>
          <w:sz w:val="23"/>
        </w:rPr>
        <w:t>Business:</w:t>
      </w:r>
      <w:r>
        <w:rPr>
          <w:b/>
          <w:color w:val="00004B"/>
          <w:spacing w:val="1"/>
          <w:sz w:val="23"/>
        </w:rPr>
        <w:t xml:space="preserve"> </w:t>
      </w:r>
      <w:r>
        <w:rPr>
          <w:sz w:val="23"/>
        </w:rPr>
        <w:t>List</w:t>
      </w:r>
      <w:r>
        <w:rPr>
          <w:spacing w:val="-3"/>
          <w:sz w:val="23"/>
        </w:rPr>
        <w:t xml:space="preserve"> </w:t>
      </w:r>
      <w:r>
        <w:rPr>
          <w:sz w:val="23"/>
        </w:rPr>
        <w:t>the</w:t>
      </w:r>
      <w:r>
        <w:rPr>
          <w:spacing w:val="-2"/>
          <w:sz w:val="23"/>
        </w:rPr>
        <w:t xml:space="preserve"> </w:t>
      </w:r>
      <w:r>
        <w:rPr>
          <w:sz w:val="23"/>
        </w:rPr>
        <w:t>nature</w:t>
      </w:r>
      <w:r>
        <w:rPr>
          <w:spacing w:val="-4"/>
          <w:sz w:val="23"/>
        </w:rPr>
        <w:t xml:space="preserve"> </w:t>
      </w:r>
      <w:r>
        <w:rPr>
          <w:sz w:val="23"/>
        </w:rPr>
        <w:t>of</w:t>
      </w:r>
      <w:r>
        <w:rPr>
          <w:spacing w:val="-3"/>
          <w:sz w:val="23"/>
        </w:rPr>
        <w:t xml:space="preserve"> </w:t>
      </w:r>
      <w:r>
        <w:rPr>
          <w:sz w:val="23"/>
        </w:rPr>
        <w:t>the</w:t>
      </w:r>
      <w:r>
        <w:rPr>
          <w:spacing w:val="-3"/>
          <w:sz w:val="23"/>
        </w:rPr>
        <w:t xml:space="preserve"> </w:t>
      </w:r>
      <w:r>
        <w:rPr>
          <w:spacing w:val="-2"/>
          <w:sz w:val="23"/>
        </w:rPr>
        <w:t>business.</w:t>
      </w:r>
    </w:p>
    <w:p w14:paraId="03E58947" w14:textId="77777777" w:rsidR="005216EB" w:rsidRDefault="005216EB">
      <w:pPr>
        <w:pStyle w:val="BodyText"/>
      </w:pPr>
    </w:p>
    <w:p w14:paraId="17D02A35" w14:textId="77777777" w:rsidR="005216EB" w:rsidRDefault="00000000">
      <w:pPr>
        <w:pStyle w:val="BodyText"/>
        <w:ind w:left="525" w:right="377"/>
        <w:jc w:val="both"/>
      </w:pPr>
      <w:r>
        <w:rPr>
          <w:b/>
          <w:color w:val="00004B"/>
        </w:rPr>
        <w:t>VAT Declaration</w:t>
      </w:r>
      <w:r>
        <w:t xml:space="preserve">: The applicant should indicate whether the project gives rise to sales. If the project is directly related to sales on which VAT is charged the applicant can recover the VAT element from the VAT department. If the sales are zero-rated (exempt with credit) the applicant will cover the VAT from the LEADER funds. Please read the declaration carefully and tick </w:t>
      </w:r>
      <w:r>
        <w:rPr>
          <w:rFonts w:ascii="Segoe UI Symbol" w:hAnsi="Segoe UI Symbol"/>
        </w:rPr>
        <w:t>☒</w:t>
      </w:r>
      <w:r>
        <w:rPr>
          <w:rFonts w:ascii="Segoe UI Symbol" w:hAnsi="Segoe UI Symbol"/>
          <w:spacing w:val="-6"/>
        </w:rPr>
        <w:t xml:space="preserve"> </w:t>
      </w:r>
      <w:r>
        <w:t>accordingly. The declaration will become legally binding once the project is approved and the applicant has signed the Grant Agreement.</w:t>
      </w:r>
    </w:p>
    <w:p w14:paraId="27EFFCAF" w14:textId="77777777" w:rsidR="005216EB" w:rsidRDefault="005216EB">
      <w:pPr>
        <w:pStyle w:val="BodyText"/>
      </w:pPr>
    </w:p>
    <w:p w14:paraId="3CBD9FB7" w14:textId="77777777" w:rsidR="005216EB" w:rsidRDefault="00000000">
      <w:pPr>
        <w:pStyle w:val="BodyText"/>
        <w:ind w:left="525" w:right="378"/>
        <w:jc w:val="both"/>
      </w:pPr>
      <w:r>
        <w:rPr>
          <w:b/>
          <w:color w:val="00004B"/>
        </w:rPr>
        <w:t>Source</w:t>
      </w:r>
      <w:r>
        <w:rPr>
          <w:b/>
          <w:color w:val="00004B"/>
          <w:spacing w:val="-4"/>
        </w:rPr>
        <w:t xml:space="preserve"> </w:t>
      </w:r>
      <w:r>
        <w:rPr>
          <w:b/>
          <w:color w:val="00004B"/>
        </w:rPr>
        <w:t>of</w:t>
      </w:r>
      <w:r>
        <w:rPr>
          <w:b/>
          <w:color w:val="00004B"/>
          <w:spacing w:val="-6"/>
        </w:rPr>
        <w:t xml:space="preserve"> </w:t>
      </w:r>
      <w:r>
        <w:rPr>
          <w:b/>
          <w:color w:val="00004B"/>
        </w:rPr>
        <w:t xml:space="preserve">funding </w:t>
      </w:r>
      <w:r>
        <w:t>-</w:t>
      </w:r>
      <w:r>
        <w:rPr>
          <w:spacing w:val="-5"/>
        </w:rPr>
        <w:t xml:space="preserve"> </w:t>
      </w:r>
      <w:r>
        <w:t>The</w:t>
      </w:r>
      <w:r>
        <w:rPr>
          <w:spacing w:val="-3"/>
        </w:rPr>
        <w:t xml:space="preserve"> </w:t>
      </w:r>
      <w:r>
        <w:t>applicant</w:t>
      </w:r>
      <w:r>
        <w:rPr>
          <w:spacing w:val="-4"/>
        </w:rPr>
        <w:t xml:space="preserve"> </w:t>
      </w:r>
      <w:r>
        <w:t>should</w:t>
      </w:r>
      <w:r>
        <w:rPr>
          <w:spacing w:val="-4"/>
        </w:rPr>
        <w:t xml:space="preserve"> </w:t>
      </w:r>
      <w:r>
        <w:t>indicate</w:t>
      </w:r>
      <w:r>
        <w:rPr>
          <w:spacing w:val="-5"/>
        </w:rPr>
        <w:t xml:space="preserve"> </w:t>
      </w:r>
      <w:r>
        <w:t>whether</w:t>
      </w:r>
      <w:r>
        <w:rPr>
          <w:spacing w:val="-1"/>
        </w:rPr>
        <w:t xml:space="preserve"> </w:t>
      </w:r>
      <w:r>
        <w:t>other</w:t>
      </w:r>
      <w:r>
        <w:rPr>
          <w:spacing w:val="-4"/>
        </w:rPr>
        <w:t xml:space="preserve"> </w:t>
      </w:r>
      <w:r>
        <w:t>sources</w:t>
      </w:r>
      <w:r>
        <w:rPr>
          <w:spacing w:val="-4"/>
        </w:rPr>
        <w:t xml:space="preserve"> </w:t>
      </w:r>
      <w:r>
        <w:t>of</w:t>
      </w:r>
      <w:r>
        <w:rPr>
          <w:spacing w:val="-3"/>
        </w:rPr>
        <w:t xml:space="preserve"> </w:t>
      </w:r>
      <w:r>
        <w:t>funding</w:t>
      </w:r>
      <w:r>
        <w:rPr>
          <w:spacing w:val="-3"/>
        </w:rPr>
        <w:t xml:space="preserve"> </w:t>
      </w:r>
      <w:r>
        <w:t>were considered.</w:t>
      </w:r>
      <w:r>
        <w:rPr>
          <w:spacing w:val="-2"/>
        </w:rPr>
        <w:t xml:space="preserve"> </w:t>
      </w:r>
      <w:r>
        <w:t>Please</w:t>
      </w:r>
      <w:r>
        <w:rPr>
          <w:spacing w:val="-3"/>
        </w:rPr>
        <w:t xml:space="preserve"> </w:t>
      </w:r>
      <w:r>
        <w:t>read</w:t>
      </w:r>
      <w:r>
        <w:rPr>
          <w:spacing w:val="-2"/>
        </w:rPr>
        <w:t xml:space="preserve"> </w:t>
      </w:r>
      <w:r>
        <w:t>the</w:t>
      </w:r>
      <w:r>
        <w:rPr>
          <w:spacing w:val="-1"/>
        </w:rPr>
        <w:t xml:space="preserve"> </w:t>
      </w:r>
      <w:r>
        <w:t>declaration</w:t>
      </w:r>
      <w:r>
        <w:rPr>
          <w:spacing w:val="-2"/>
        </w:rPr>
        <w:t xml:space="preserve"> </w:t>
      </w:r>
      <w:r>
        <w:t>carefully</w:t>
      </w:r>
      <w:r>
        <w:rPr>
          <w:spacing w:val="-3"/>
        </w:rPr>
        <w:t xml:space="preserve"> </w:t>
      </w:r>
      <w:r>
        <w:t>and</w:t>
      </w:r>
      <w:r>
        <w:rPr>
          <w:spacing w:val="-2"/>
        </w:rPr>
        <w:t xml:space="preserve"> </w:t>
      </w:r>
      <w:r>
        <w:t xml:space="preserve">tick </w:t>
      </w:r>
      <w:r>
        <w:rPr>
          <w:rFonts w:ascii="Segoe UI Symbol" w:hAnsi="Segoe UI Symbol"/>
        </w:rPr>
        <w:t>☒</w:t>
      </w:r>
      <w:r>
        <w:rPr>
          <w:rFonts w:ascii="Segoe UI Symbol" w:hAnsi="Segoe UI Symbol"/>
          <w:spacing w:val="-14"/>
        </w:rPr>
        <w:t xml:space="preserve"> </w:t>
      </w:r>
      <w:r>
        <w:t>accordingly.</w:t>
      </w:r>
      <w:r>
        <w:rPr>
          <w:spacing w:val="-2"/>
        </w:rPr>
        <w:t xml:space="preserve"> </w:t>
      </w:r>
      <w:r>
        <w:t>The</w:t>
      </w:r>
      <w:r>
        <w:rPr>
          <w:spacing w:val="-1"/>
        </w:rPr>
        <w:t xml:space="preserve"> </w:t>
      </w:r>
      <w:r>
        <w:t>declaration will</w:t>
      </w:r>
      <w:r>
        <w:rPr>
          <w:spacing w:val="-6"/>
        </w:rPr>
        <w:t xml:space="preserve"> </w:t>
      </w:r>
      <w:r>
        <w:t>become</w:t>
      </w:r>
      <w:r>
        <w:rPr>
          <w:spacing w:val="-7"/>
        </w:rPr>
        <w:t xml:space="preserve"> </w:t>
      </w:r>
      <w:r>
        <w:t>legally</w:t>
      </w:r>
      <w:r>
        <w:rPr>
          <w:spacing w:val="-7"/>
        </w:rPr>
        <w:t xml:space="preserve"> </w:t>
      </w:r>
      <w:r>
        <w:t>binding</w:t>
      </w:r>
      <w:r>
        <w:rPr>
          <w:spacing w:val="-5"/>
        </w:rPr>
        <w:t xml:space="preserve"> </w:t>
      </w:r>
      <w:r>
        <w:t>once</w:t>
      </w:r>
      <w:r>
        <w:rPr>
          <w:spacing w:val="-4"/>
        </w:rPr>
        <w:t xml:space="preserve"> </w:t>
      </w:r>
      <w:r>
        <w:t>the</w:t>
      </w:r>
      <w:r>
        <w:rPr>
          <w:spacing w:val="-4"/>
        </w:rPr>
        <w:t xml:space="preserve"> </w:t>
      </w:r>
      <w:r>
        <w:t>project</w:t>
      </w:r>
      <w:r>
        <w:rPr>
          <w:spacing w:val="-5"/>
        </w:rPr>
        <w:t xml:space="preserve"> </w:t>
      </w:r>
      <w:r>
        <w:t>is</w:t>
      </w:r>
      <w:r>
        <w:rPr>
          <w:spacing w:val="-4"/>
        </w:rPr>
        <w:t xml:space="preserve"> </w:t>
      </w:r>
      <w:r>
        <w:t>approved</w:t>
      </w:r>
      <w:r>
        <w:rPr>
          <w:spacing w:val="-6"/>
        </w:rPr>
        <w:t xml:space="preserve"> </w:t>
      </w:r>
      <w:r>
        <w:t>and</w:t>
      </w:r>
      <w:r>
        <w:rPr>
          <w:spacing w:val="-6"/>
        </w:rPr>
        <w:t xml:space="preserve"> </w:t>
      </w:r>
      <w:r>
        <w:t>the</w:t>
      </w:r>
      <w:r>
        <w:rPr>
          <w:spacing w:val="-4"/>
        </w:rPr>
        <w:t xml:space="preserve"> </w:t>
      </w:r>
      <w:r>
        <w:t>applicant</w:t>
      </w:r>
      <w:r>
        <w:rPr>
          <w:spacing w:val="-6"/>
        </w:rPr>
        <w:t xml:space="preserve"> </w:t>
      </w:r>
      <w:r>
        <w:t>has</w:t>
      </w:r>
      <w:r>
        <w:rPr>
          <w:spacing w:val="-4"/>
        </w:rPr>
        <w:t xml:space="preserve"> </w:t>
      </w:r>
      <w:r>
        <w:t>signed</w:t>
      </w:r>
      <w:r>
        <w:rPr>
          <w:spacing w:val="-6"/>
        </w:rPr>
        <w:t xml:space="preserve"> </w:t>
      </w:r>
      <w:r>
        <w:t>the Grant Agreement.</w:t>
      </w:r>
    </w:p>
    <w:p w14:paraId="51A4F6A9" w14:textId="77777777" w:rsidR="005216EB" w:rsidRDefault="005216EB">
      <w:pPr>
        <w:pStyle w:val="BodyText"/>
      </w:pPr>
    </w:p>
    <w:p w14:paraId="4097A0AA" w14:textId="77777777" w:rsidR="005216EB" w:rsidRDefault="00000000">
      <w:pPr>
        <w:pStyle w:val="BodyText"/>
        <w:ind w:left="525" w:right="382"/>
        <w:jc w:val="both"/>
      </w:pPr>
      <w:r>
        <w:rPr>
          <w:b/>
          <w:color w:val="00004B"/>
        </w:rPr>
        <w:t>Type of Expenditure</w:t>
      </w:r>
      <w:r>
        <w:rPr>
          <w:b/>
        </w:rPr>
        <w:t xml:space="preserve">: </w:t>
      </w:r>
      <w:r>
        <w:t>The applicant should indicate under which type of investment the application is being submitted.</w:t>
      </w:r>
    </w:p>
    <w:p w14:paraId="13FB697C" w14:textId="77777777" w:rsidR="005216EB" w:rsidRDefault="005216EB">
      <w:pPr>
        <w:pStyle w:val="BodyText"/>
      </w:pPr>
    </w:p>
    <w:p w14:paraId="2F0A77B7" w14:textId="77777777" w:rsidR="005216EB" w:rsidRDefault="00000000">
      <w:pPr>
        <w:ind w:left="525"/>
        <w:jc w:val="both"/>
        <w:rPr>
          <w:sz w:val="23"/>
        </w:rPr>
      </w:pPr>
      <w:r>
        <w:rPr>
          <w:b/>
          <w:color w:val="00004B"/>
          <w:sz w:val="23"/>
        </w:rPr>
        <w:t>Project</w:t>
      </w:r>
      <w:r>
        <w:rPr>
          <w:b/>
          <w:color w:val="00004B"/>
          <w:spacing w:val="-7"/>
          <w:sz w:val="23"/>
        </w:rPr>
        <w:t xml:space="preserve"> </w:t>
      </w:r>
      <w:r>
        <w:rPr>
          <w:b/>
          <w:color w:val="00004B"/>
          <w:sz w:val="23"/>
        </w:rPr>
        <w:t>Location</w:t>
      </w:r>
      <w:r>
        <w:rPr>
          <w:sz w:val="23"/>
        </w:rPr>
        <w:t>:</w:t>
      </w:r>
      <w:r>
        <w:rPr>
          <w:spacing w:val="-3"/>
          <w:sz w:val="23"/>
        </w:rPr>
        <w:t xml:space="preserve"> </w:t>
      </w:r>
      <w:r>
        <w:rPr>
          <w:sz w:val="23"/>
        </w:rPr>
        <w:t>Details</w:t>
      </w:r>
      <w:r>
        <w:rPr>
          <w:spacing w:val="-4"/>
          <w:sz w:val="23"/>
        </w:rPr>
        <w:t xml:space="preserve"> </w:t>
      </w:r>
      <w:r>
        <w:rPr>
          <w:sz w:val="23"/>
        </w:rPr>
        <w:t>where</w:t>
      </w:r>
      <w:r>
        <w:rPr>
          <w:spacing w:val="-5"/>
          <w:sz w:val="23"/>
        </w:rPr>
        <w:t xml:space="preserve"> </w:t>
      </w:r>
      <w:r>
        <w:rPr>
          <w:sz w:val="23"/>
        </w:rPr>
        <w:t>the</w:t>
      </w:r>
      <w:r>
        <w:rPr>
          <w:spacing w:val="-3"/>
          <w:sz w:val="23"/>
        </w:rPr>
        <w:t xml:space="preserve"> </w:t>
      </w:r>
      <w:r>
        <w:rPr>
          <w:sz w:val="23"/>
        </w:rPr>
        <w:t>project</w:t>
      </w:r>
      <w:r>
        <w:rPr>
          <w:spacing w:val="-6"/>
          <w:sz w:val="23"/>
        </w:rPr>
        <w:t xml:space="preserve"> </w:t>
      </w:r>
      <w:r>
        <w:rPr>
          <w:sz w:val="23"/>
        </w:rPr>
        <w:t>will</w:t>
      </w:r>
      <w:r>
        <w:rPr>
          <w:spacing w:val="-4"/>
          <w:sz w:val="23"/>
        </w:rPr>
        <w:t xml:space="preserve"> </w:t>
      </w:r>
      <w:r>
        <w:rPr>
          <w:sz w:val="23"/>
        </w:rPr>
        <w:t>be</w:t>
      </w:r>
      <w:r>
        <w:rPr>
          <w:spacing w:val="-5"/>
          <w:sz w:val="23"/>
        </w:rPr>
        <w:t xml:space="preserve"> </w:t>
      </w:r>
      <w:r>
        <w:rPr>
          <w:sz w:val="23"/>
        </w:rPr>
        <w:t>located</w:t>
      </w:r>
      <w:r>
        <w:rPr>
          <w:spacing w:val="-6"/>
          <w:sz w:val="23"/>
        </w:rPr>
        <w:t xml:space="preserve"> </w:t>
      </w:r>
      <w:r>
        <w:rPr>
          <w:sz w:val="23"/>
        </w:rPr>
        <w:t>should</w:t>
      </w:r>
      <w:r>
        <w:rPr>
          <w:spacing w:val="-5"/>
          <w:sz w:val="23"/>
        </w:rPr>
        <w:t xml:space="preserve"> </w:t>
      </w:r>
      <w:r>
        <w:rPr>
          <w:sz w:val="23"/>
        </w:rPr>
        <w:t>be</w:t>
      </w:r>
      <w:r>
        <w:rPr>
          <w:spacing w:val="-2"/>
          <w:sz w:val="23"/>
        </w:rPr>
        <w:t xml:space="preserve"> provided.</w:t>
      </w:r>
    </w:p>
    <w:p w14:paraId="3F9F6DC3" w14:textId="77777777" w:rsidR="005216EB" w:rsidRDefault="00000000">
      <w:pPr>
        <w:pStyle w:val="BodyText"/>
        <w:spacing w:before="18"/>
        <w:rPr>
          <w:sz w:val="20"/>
        </w:rPr>
      </w:pPr>
      <w:r>
        <w:rPr>
          <w:noProof/>
          <w:sz w:val="20"/>
        </w:rPr>
        <mc:AlternateContent>
          <mc:Choice Requires="wps">
            <w:drawing>
              <wp:anchor distT="0" distB="0" distL="0" distR="0" simplePos="0" relativeHeight="487592960" behindDoc="1" locked="0" layoutInCell="1" allowOverlap="1" wp14:anchorId="4E63EA76" wp14:editId="6A268DA0">
                <wp:simplePos x="0" y="0"/>
                <wp:positionH relativeFrom="page">
                  <wp:posOffset>1143304</wp:posOffset>
                </wp:positionH>
                <wp:positionV relativeFrom="paragraph">
                  <wp:posOffset>182100</wp:posOffset>
                </wp:positionV>
                <wp:extent cx="1829435" cy="7620"/>
                <wp:effectExtent l="0" t="0" r="0" b="0"/>
                <wp:wrapTopAndBottom/>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054" y="0"/>
                              </a:moveTo>
                              <a:lnTo>
                                <a:pt x="0" y="0"/>
                              </a:lnTo>
                              <a:lnTo>
                                <a:pt x="0" y="7620"/>
                              </a:lnTo>
                              <a:lnTo>
                                <a:pt x="1829054" y="7620"/>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B346FBA" id="Graphic 19" o:spid="_x0000_s1026" style="position:absolute;margin-left:90pt;margin-top:14.35pt;width:144.05pt;height:.6pt;z-index:-15723520;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" path="m1829054,l,,,7620r1829054,l1829054,xe" fillcolor="black" stroked="f">
                <v:path arrowok="t"/>
                <w10:wrap type="topAndBottom" anchorx="page"/>
              </v:shape>
            </w:pict>
          </mc:Fallback>
        </mc:AlternateContent>
      </w:r>
    </w:p>
    <w:p w14:paraId="6242BA37" w14:textId="77777777" w:rsidR="005216EB" w:rsidRDefault="00000000">
      <w:pPr>
        <w:spacing w:before="119"/>
        <w:ind w:left="525"/>
        <w:rPr>
          <w:sz w:val="18"/>
        </w:rPr>
      </w:pPr>
      <w:bookmarkStart w:id="31" w:name="_bookmark30"/>
      <w:bookmarkEnd w:id="31"/>
      <w:r>
        <w:rPr>
          <w:sz w:val="18"/>
          <w:vertAlign w:val="superscript"/>
        </w:rPr>
        <w:t>4</w:t>
      </w:r>
      <w:r>
        <w:rPr>
          <w:spacing w:val="2"/>
          <w:sz w:val="18"/>
        </w:rPr>
        <w:t xml:space="preserve"> </w:t>
      </w:r>
      <w:r>
        <w:rPr>
          <w:sz w:val="18"/>
        </w:rPr>
        <w:t>This</w:t>
      </w:r>
      <w:r>
        <w:rPr>
          <w:spacing w:val="-3"/>
          <w:sz w:val="18"/>
        </w:rPr>
        <w:t xml:space="preserve"> </w:t>
      </w:r>
      <w:r>
        <w:rPr>
          <w:sz w:val="18"/>
        </w:rPr>
        <w:t>recommendation</w:t>
      </w:r>
      <w:r>
        <w:rPr>
          <w:spacing w:val="-2"/>
          <w:sz w:val="18"/>
        </w:rPr>
        <w:t xml:space="preserve"> </w:t>
      </w:r>
      <w:r>
        <w:rPr>
          <w:sz w:val="18"/>
        </w:rPr>
        <w:t>is</w:t>
      </w:r>
      <w:r>
        <w:rPr>
          <w:spacing w:val="-3"/>
          <w:sz w:val="18"/>
        </w:rPr>
        <w:t xml:space="preserve"> </w:t>
      </w:r>
      <w:r>
        <w:rPr>
          <w:sz w:val="18"/>
        </w:rPr>
        <w:t>being</w:t>
      </w:r>
      <w:r>
        <w:rPr>
          <w:spacing w:val="-3"/>
          <w:sz w:val="18"/>
        </w:rPr>
        <w:t xml:space="preserve"> </w:t>
      </w:r>
      <w:r>
        <w:rPr>
          <w:sz w:val="18"/>
        </w:rPr>
        <w:t>made</w:t>
      </w:r>
      <w:r>
        <w:rPr>
          <w:spacing w:val="-2"/>
          <w:sz w:val="18"/>
        </w:rPr>
        <w:t xml:space="preserve"> </w:t>
      </w:r>
      <w:r>
        <w:rPr>
          <w:sz w:val="18"/>
        </w:rPr>
        <w:t>to</w:t>
      </w:r>
      <w:r>
        <w:rPr>
          <w:spacing w:val="-2"/>
          <w:sz w:val="18"/>
        </w:rPr>
        <w:t xml:space="preserve"> </w:t>
      </w:r>
      <w:r>
        <w:rPr>
          <w:sz w:val="18"/>
        </w:rPr>
        <w:t>minimize</w:t>
      </w:r>
      <w:r>
        <w:rPr>
          <w:spacing w:val="-1"/>
          <w:sz w:val="18"/>
        </w:rPr>
        <w:t xml:space="preserve"> </w:t>
      </w:r>
      <w:r>
        <w:rPr>
          <w:sz w:val="18"/>
        </w:rPr>
        <w:t>the</w:t>
      </w:r>
      <w:r>
        <w:rPr>
          <w:spacing w:val="-3"/>
          <w:sz w:val="18"/>
        </w:rPr>
        <w:t xml:space="preserve"> </w:t>
      </w:r>
      <w:r>
        <w:rPr>
          <w:sz w:val="18"/>
        </w:rPr>
        <w:t>frequency</w:t>
      </w:r>
      <w:r>
        <w:rPr>
          <w:spacing w:val="-1"/>
          <w:sz w:val="18"/>
        </w:rPr>
        <w:t xml:space="preserve"> </w:t>
      </w:r>
      <w:r>
        <w:rPr>
          <w:sz w:val="18"/>
        </w:rPr>
        <w:t>of</w:t>
      </w:r>
      <w:r>
        <w:rPr>
          <w:spacing w:val="-3"/>
          <w:sz w:val="18"/>
        </w:rPr>
        <w:t xml:space="preserve"> </w:t>
      </w:r>
      <w:r>
        <w:rPr>
          <w:sz w:val="18"/>
        </w:rPr>
        <w:t>extensions</w:t>
      </w:r>
      <w:r>
        <w:rPr>
          <w:spacing w:val="-1"/>
          <w:sz w:val="18"/>
        </w:rPr>
        <w:t xml:space="preserve"> </w:t>
      </w:r>
      <w:r>
        <w:rPr>
          <w:sz w:val="18"/>
        </w:rPr>
        <w:t>being</w:t>
      </w:r>
      <w:r>
        <w:rPr>
          <w:spacing w:val="-2"/>
          <w:sz w:val="18"/>
        </w:rPr>
        <w:t xml:space="preserve"> granted</w:t>
      </w:r>
    </w:p>
    <w:p w14:paraId="34EEAACB" w14:textId="77777777" w:rsidR="005216EB" w:rsidRDefault="005216EB">
      <w:pPr>
        <w:rPr>
          <w:sz w:val="18"/>
        </w:rPr>
        <w:sectPr w:rsidR="005216EB">
          <w:pgSz w:w="11900" w:h="16850"/>
          <w:pgMar w:top="1520" w:right="1417" w:bottom="880" w:left="1275" w:header="0" w:footer="689" w:gutter="0"/>
          <w:cols w:space="720"/>
        </w:sectPr>
      </w:pPr>
    </w:p>
    <w:p w14:paraId="431B0D48" w14:textId="77777777" w:rsidR="005216EB" w:rsidRDefault="00000000">
      <w:pPr>
        <w:pStyle w:val="BodyText"/>
        <w:spacing w:before="40"/>
        <w:ind w:left="525" w:right="384"/>
        <w:jc w:val="both"/>
      </w:pPr>
      <w:r>
        <w:rPr>
          <w:b/>
          <w:color w:val="00004B"/>
        </w:rPr>
        <w:lastRenderedPageBreak/>
        <w:t>Project Cost</w:t>
      </w:r>
      <w:r>
        <w:rPr>
          <w:b/>
        </w:rPr>
        <w:t>:</w:t>
      </w:r>
      <w:r>
        <w:rPr>
          <w:b/>
          <w:spacing w:val="40"/>
        </w:rPr>
        <w:t xml:space="preserve"> </w:t>
      </w:r>
      <w:r>
        <w:t>The application should indicate the project estimate cost, backed up by quotes or BOQ. The grant support for individual projects shall be of €30,518.</w:t>
      </w:r>
    </w:p>
    <w:p w14:paraId="7FD94D55" w14:textId="77777777" w:rsidR="005216EB" w:rsidRDefault="005216EB">
      <w:pPr>
        <w:pStyle w:val="BodyText"/>
        <w:spacing w:before="240"/>
      </w:pPr>
    </w:p>
    <w:p w14:paraId="4E78AF56" w14:textId="77777777" w:rsidR="005216EB" w:rsidRDefault="00000000">
      <w:pPr>
        <w:pStyle w:val="Heading2"/>
        <w:jc w:val="both"/>
      </w:pPr>
      <w:bookmarkStart w:id="32" w:name="_bookmark31"/>
      <w:bookmarkEnd w:id="32"/>
      <w:r>
        <w:rPr>
          <w:color w:val="00003D"/>
        </w:rPr>
        <w:t>Line</w:t>
      </w:r>
      <w:r>
        <w:rPr>
          <w:color w:val="00003D"/>
          <w:spacing w:val="-4"/>
        </w:rPr>
        <w:t xml:space="preserve"> </w:t>
      </w:r>
      <w:r>
        <w:rPr>
          <w:color w:val="00003D"/>
        </w:rPr>
        <w:t>Items</w:t>
      </w:r>
      <w:r>
        <w:rPr>
          <w:color w:val="00003D"/>
          <w:spacing w:val="-4"/>
        </w:rPr>
        <w:t xml:space="preserve"> </w:t>
      </w:r>
      <w:r>
        <w:rPr>
          <w:color w:val="00003D"/>
        </w:rPr>
        <w:t>and</w:t>
      </w:r>
      <w:r>
        <w:rPr>
          <w:color w:val="00003D"/>
          <w:spacing w:val="-3"/>
        </w:rPr>
        <w:t xml:space="preserve"> </w:t>
      </w:r>
      <w:r>
        <w:rPr>
          <w:color w:val="00003D"/>
        </w:rPr>
        <w:t>project</w:t>
      </w:r>
      <w:r>
        <w:rPr>
          <w:color w:val="00003D"/>
          <w:spacing w:val="-3"/>
        </w:rPr>
        <w:t xml:space="preserve"> </w:t>
      </w:r>
      <w:r>
        <w:rPr>
          <w:color w:val="00003D"/>
        </w:rPr>
        <w:t>costs.</w:t>
      </w:r>
      <w:r>
        <w:rPr>
          <w:color w:val="00003D"/>
          <w:spacing w:val="-4"/>
        </w:rPr>
        <w:t xml:space="preserve"> </w:t>
      </w:r>
      <w:r>
        <w:rPr>
          <w:color w:val="00003D"/>
        </w:rPr>
        <w:t>(Annex</w:t>
      </w:r>
      <w:r>
        <w:rPr>
          <w:color w:val="00003D"/>
          <w:spacing w:val="-5"/>
        </w:rPr>
        <w:t xml:space="preserve"> 1)</w:t>
      </w:r>
    </w:p>
    <w:p w14:paraId="06EB6105" w14:textId="77777777" w:rsidR="005216EB" w:rsidRDefault="00000000">
      <w:pPr>
        <w:pStyle w:val="BodyText"/>
        <w:spacing w:before="59"/>
        <w:ind w:left="525" w:right="382"/>
        <w:jc w:val="both"/>
      </w:pPr>
      <w:r>
        <w:t>In this section, the applicant needs to insert the action which will be included as part of the project plan. Awareness campaigns should include activities that go beyond the regulatory obligations of the EAFRD program, e.g., plaques and stickers should not be listed here.</w:t>
      </w:r>
    </w:p>
    <w:p w14:paraId="0EF5AA14" w14:textId="77777777" w:rsidR="005216EB" w:rsidRDefault="005216EB">
      <w:pPr>
        <w:pStyle w:val="BodyText"/>
      </w:pPr>
    </w:p>
    <w:p w14:paraId="018A69A8" w14:textId="77777777" w:rsidR="005216EB" w:rsidRDefault="00000000">
      <w:pPr>
        <w:pStyle w:val="Heading3"/>
        <w:spacing w:before="1"/>
        <w:ind w:right="387"/>
      </w:pPr>
      <w:r>
        <w:t>An indirect cost of 7% will be applied on the total eligible costs that will cover any overheads incurred by the Beneficiary.</w:t>
      </w:r>
    </w:p>
    <w:p w14:paraId="360401D6" w14:textId="77777777" w:rsidR="005216EB" w:rsidRDefault="005216EB">
      <w:pPr>
        <w:pStyle w:val="BodyText"/>
        <w:rPr>
          <w:b/>
          <w:i/>
        </w:rPr>
      </w:pPr>
    </w:p>
    <w:p w14:paraId="52C7443C" w14:textId="77777777" w:rsidR="005216EB" w:rsidRDefault="00000000">
      <w:pPr>
        <w:ind w:left="525"/>
        <w:jc w:val="both"/>
        <w:rPr>
          <w:b/>
          <w:i/>
          <w:sz w:val="23"/>
        </w:rPr>
      </w:pPr>
      <w:r>
        <w:rPr>
          <w:b/>
          <w:i/>
          <w:sz w:val="23"/>
        </w:rPr>
        <w:t>All</w:t>
      </w:r>
      <w:r>
        <w:rPr>
          <w:b/>
          <w:i/>
          <w:spacing w:val="-4"/>
          <w:sz w:val="23"/>
        </w:rPr>
        <w:t xml:space="preserve"> </w:t>
      </w:r>
      <w:r>
        <w:rPr>
          <w:b/>
          <w:i/>
          <w:sz w:val="23"/>
        </w:rPr>
        <w:t>actions</w:t>
      </w:r>
      <w:r>
        <w:rPr>
          <w:b/>
          <w:i/>
          <w:spacing w:val="-3"/>
          <w:sz w:val="23"/>
        </w:rPr>
        <w:t xml:space="preserve"> </w:t>
      </w:r>
      <w:r>
        <w:rPr>
          <w:b/>
          <w:i/>
          <w:sz w:val="23"/>
        </w:rPr>
        <w:t>need</w:t>
      </w:r>
      <w:r>
        <w:rPr>
          <w:b/>
          <w:i/>
          <w:spacing w:val="-2"/>
          <w:sz w:val="23"/>
        </w:rPr>
        <w:t xml:space="preserve"> </w:t>
      </w:r>
      <w:r>
        <w:rPr>
          <w:b/>
          <w:i/>
          <w:sz w:val="23"/>
        </w:rPr>
        <w:t>to</w:t>
      </w:r>
      <w:r>
        <w:rPr>
          <w:b/>
          <w:i/>
          <w:spacing w:val="-3"/>
          <w:sz w:val="23"/>
        </w:rPr>
        <w:t xml:space="preserve"> </w:t>
      </w:r>
      <w:r>
        <w:rPr>
          <w:b/>
          <w:i/>
          <w:sz w:val="23"/>
        </w:rPr>
        <w:t>include</w:t>
      </w:r>
      <w:r>
        <w:rPr>
          <w:b/>
          <w:i/>
          <w:spacing w:val="-3"/>
          <w:sz w:val="23"/>
        </w:rPr>
        <w:t xml:space="preserve"> </w:t>
      </w:r>
      <w:r>
        <w:rPr>
          <w:b/>
          <w:i/>
          <w:sz w:val="23"/>
        </w:rPr>
        <w:t>the</w:t>
      </w:r>
      <w:r>
        <w:rPr>
          <w:b/>
          <w:i/>
          <w:spacing w:val="-3"/>
          <w:sz w:val="23"/>
        </w:rPr>
        <w:t xml:space="preserve"> </w:t>
      </w:r>
      <w:r>
        <w:rPr>
          <w:b/>
          <w:i/>
          <w:sz w:val="23"/>
        </w:rPr>
        <w:t>amount</w:t>
      </w:r>
      <w:r>
        <w:rPr>
          <w:b/>
          <w:i/>
          <w:spacing w:val="-4"/>
          <w:sz w:val="23"/>
        </w:rPr>
        <w:t xml:space="preserve"> </w:t>
      </w:r>
      <w:r>
        <w:rPr>
          <w:b/>
          <w:i/>
          <w:sz w:val="23"/>
        </w:rPr>
        <w:t>Excl.</w:t>
      </w:r>
      <w:r>
        <w:rPr>
          <w:b/>
          <w:i/>
          <w:spacing w:val="-4"/>
          <w:sz w:val="23"/>
        </w:rPr>
        <w:t xml:space="preserve"> </w:t>
      </w:r>
      <w:r>
        <w:rPr>
          <w:b/>
          <w:i/>
          <w:sz w:val="23"/>
        </w:rPr>
        <w:t>and</w:t>
      </w:r>
      <w:r>
        <w:rPr>
          <w:b/>
          <w:i/>
          <w:spacing w:val="-5"/>
          <w:sz w:val="23"/>
        </w:rPr>
        <w:t xml:space="preserve"> </w:t>
      </w:r>
      <w:r>
        <w:rPr>
          <w:b/>
          <w:i/>
          <w:sz w:val="23"/>
        </w:rPr>
        <w:t>Inc.</w:t>
      </w:r>
      <w:r>
        <w:rPr>
          <w:b/>
          <w:i/>
          <w:spacing w:val="-3"/>
          <w:sz w:val="23"/>
        </w:rPr>
        <w:t xml:space="preserve"> </w:t>
      </w:r>
      <w:r>
        <w:rPr>
          <w:b/>
          <w:i/>
          <w:spacing w:val="-4"/>
          <w:sz w:val="23"/>
        </w:rPr>
        <w:t>VAT.</w:t>
      </w:r>
    </w:p>
    <w:p w14:paraId="4191A0C4" w14:textId="77777777" w:rsidR="005216EB" w:rsidRDefault="005216EB">
      <w:pPr>
        <w:pStyle w:val="BodyText"/>
        <w:rPr>
          <w:b/>
          <w:i/>
          <w:sz w:val="20"/>
        </w:rPr>
      </w:pPr>
    </w:p>
    <w:p w14:paraId="0AD1596C" w14:textId="77777777" w:rsidR="005216EB" w:rsidRDefault="005216EB">
      <w:pPr>
        <w:pStyle w:val="BodyText"/>
        <w:spacing w:before="74"/>
        <w:rPr>
          <w:b/>
          <w:i/>
          <w:sz w:val="20"/>
        </w:rPr>
      </w:pPr>
    </w:p>
    <w:tbl>
      <w:tblPr>
        <w:tblW w:w="0" w:type="auto"/>
        <w:tblInd w:w="5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28"/>
        <w:gridCol w:w="2780"/>
        <w:gridCol w:w="3426"/>
      </w:tblGrid>
      <w:tr w:rsidR="005216EB" w14:paraId="0015A287" w14:textId="77777777">
        <w:trPr>
          <w:trHeight w:val="585"/>
        </w:trPr>
        <w:tc>
          <w:tcPr>
            <w:tcW w:w="2228" w:type="dxa"/>
            <w:shd w:val="clear" w:color="auto" w:fill="00003D"/>
          </w:tcPr>
          <w:p w14:paraId="1C602C06" w14:textId="77777777" w:rsidR="005216EB" w:rsidRDefault="00000000">
            <w:pPr>
              <w:pStyle w:val="TableParagraph"/>
              <w:spacing w:line="280" w:lineRule="exact"/>
              <w:rPr>
                <w:b/>
                <w:sz w:val="23"/>
              </w:rPr>
            </w:pPr>
            <w:r>
              <w:rPr>
                <w:b/>
                <w:color w:val="FFFFFF"/>
                <w:sz w:val="23"/>
              </w:rPr>
              <w:t>Line</w:t>
            </w:r>
            <w:r>
              <w:rPr>
                <w:b/>
                <w:color w:val="FFFFFF"/>
                <w:spacing w:val="-2"/>
                <w:sz w:val="23"/>
              </w:rPr>
              <w:t xml:space="preserve"> </w:t>
            </w:r>
            <w:r>
              <w:rPr>
                <w:b/>
                <w:color w:val="FFFFFF"/>
                <w:spacing w:val="-4"/>
                <w:sz w:val="23"/>
              </w:rPr>
              <w:t>item</w:t>
            </w:r>
          </w:p>
        </w:tc>
        <w:tc>
          <w:tcPr>
            <w:tcW w:w="2780" w:type="dxa"/>
            <w:shd w:val="clear" w:color="auto" w:fill="00003D"/>
          </w:tcPr>
          <w:p w14:paraId="3085A6F7" w14:textId="77777777" w:rsidR="005216EB" w:rsidRDefault="00000000">
            <w:pPr>
              <w:pStyle w:val="TableParagraph"/>
              <w:spacing w:line="280" w:lineRule="exact"/>
              <w:rPr>
                <w:b/>
                <w:sz w:val="23"/>
              </w:rPr>
            </w:pPr>
            <w:r>
              <w:rPr>
                <w:b/>
                <w:color w:val="FFFFFF"/>
                <w:sz w:val="23"/>
              </w:rPr>
              <w:t>Type</w:t>
            </w:r>
            <w:r>
              <w:rPr>
                <w:b/>
                <w:color w:val="FFFFFF"/>
                <w:spacing w:val="-6"/>
                <w:sz w:val="23"/>
              </w:rPr>
              <w:t xml:space="preserve"> </w:t>
            </w:r>
            <w:r>
              <w:rPr>
                <w:b/>
                <w:color w:val="FFFFFF"/>
                <w:sz w:val="23"/>
              </w:rPr>
              <w:t>of</w:t>
            </w:r>
            <w:r>
              <w:rPr>
                <w:b/>
                <w:color w:val="FFFFFF"/>
                <w:spacing w:val="-6"/>
                <w:sz w:val="23"/>
              </w:rPr>
              <w:t xml:space="preserve"> </w:t>
            </w:r>
            <w:r>
              <w:rPr>
                <w:b/>
                <w:color w:val="FFFFFF"/>
                <w:spacing w:val="-2"/>
                <w:sz w:val="23"/>
              </w:rPr>
              <w:t>Investment</w:t>
            </w:r>
          </w:p>
        </w:tc>
        <w:tc>
          <w:tcPr>
            <w:tcW w:w="3426" w:type="dxa"/>
            <w:shd w:val="clear" w:color="auto" w:fill="00003D"/>
          </w:tcPr>
          <w:p w14:paraId="126321D5" w14:textId="77777777" w:rsidR="005216EB" w:rsidRDefault="00000000">
            <w:pPr>
              <w:pStyle w:val="TableParagraph"/>
              <w:spacing w:line="280" w:lineRule="exact"/>
              <w:ind w:left="104"/>
              <w:rPr>
                <w:b/>
                <w:sz w:val="23"/>
              </w:rPr>
            </w:pPr>
            <w:r>
              <w:rPr>
                <w:b/>
                <w:color w:val="FFFFFF"/>
                <w:spacing w:val="-2"/>
                <w:sz w:val="23"/>
              </w:rPr>
              <w:t>Component</w:t>
            </w:r>
          </w:p>
        </w:tc>
      </w:tr>
      <w:tr w:rsidR="005216EB" w14:paraId="2483B1CC" w14:textId="77777777">
        <w:trPr>
          <w:trHeight w:val="1350"/>
        </w:trPr>
        <w:tc>
          <w:tcPr>
            <w:tcW w:w="2228" w:type="dxa"/>
          </w:tcPr>
          <w:p w14:paraId="5908C6B8" w14:textId="77777777" w:rsidR="005216EB" w:rsidRDefault="00000000">
            <w:pPr>
              <w:pStyle w:val="TableParagraph"/>
              <w:spacing w:line="280" w:lineRule="exact"/>
              <w:rPr>
                <w:b/>
                <w:i/>
                <w:sz w:val="23"/>
              </w:rPr>
            </w:pPr>
            <w:r>
              <w:rPr>
                <w:b/>
                <w:i/>
                <w:sz w:val="23"/>
              </w:rPr>
              <w:t>Overheads</w:t>
            </w:r>
            <w:r>
              <w:rPr>
                <w:b/>
                <w:i/>
                <w:spacing w:val="-7"/>
                <w:sz w:val="23"/>
              </w:rPr>
              <w:t xml:space="preserve"> </w:t>
            </w:r>
            <w:r>
              <w:rPr>
                <w:b/>
                <w:i/>
                <w:spacing w:val="-4"/>
                <w:sz w:val="23"/>
              </w:rPr>
              <w:t>(7%)</w:t>
            </w:r>
          </w:p>
        </w:tc>
        <w:tc>
          <w:tcPr>
            <w:tcW w:w="2780" w:type="dxa"/>
          </w:tcPr>
          <w:p w14:paraId="40BC6B18" w14:textId="77777777" w:rsidR="005216EB" w:rsidRDefault="00000000">
            <w:pPr>
              <w:pStyle w:val="TableParagraph"/>
              <w:tabs>
                <w:tab w:val="left" w:pos="1444"/>
                <w:tab w:val="left" w:pos="2403"/>
              </w:tabs>
              <w:spacing w:line="252" w:lineRule="auto"/>
              <w:ind w:right="96"/>
              <w:rPr>
                <w:sz w:val="23"/>
              </w:rPr>
            </w:pPr>
            <w:r>
              <w:rPr>
                <w:spacing w:val="-2"/>
                <w:sz w:val="23"/>
              </w:rPr>
              <w:t>Operational</w:t>
            </w:r>
            <w:r>
              <w:rPr>
                <w:sz w:val="23"/>
              </w:rPr>
              <w:tab/>
            </w:r>
            <w:r>
              <w:rPr>
                <w:spacing w:val="-2"/>
                <w:sz w:val="23"/>
              </w:rPr>
              <w:t>support</w:t>
            </w:r>
            <w:r>
              <w:rPr>
                <w:sz w:val="23"/>
              </w:rPr>
              <w:tab/>
            </w:r>
            <w:r>
              <w:rPr>
                <w:spacing w:val="-4"/>
                <w:sz w:val="23"/>
              </w:rPr>
              <w:t xml:space="preserve">for </w:t>
            </w:r>
            <w:r>
              <w:rPr>
                <w:sz w:val="23"/>
              </w:rPr>
              <w:t>project delivery</w:t>
            </w:r>
          </w:p>
        </w:tc>
        <w:tc>
          <w:tcPr>
            <w:tcW w:w="3426" w:type="dxa"/>
          </w:tcPr>
          <w:p w14:paraId="17654E90" w14:textId="77777777" w:rsidR="005216EB" w:rsidRDefault="00000000">
            <w:pPr>
              <w:pStyle w:val="TableParagraph"/>
              <w:numPr>
                <w:ilvl w:val="0"/>
                <w:numId w:val="12"/>
              </w:numPr>
              <w:tabs>
                <w:tab w:val="left" w:pos="824"/>
                <w:tab w:val="left" w:pos="2786"/>
              </w:tabs>
              <w:spacing w:line="252" w:lineRule="auto"/>
              <w:ind w:right="99"/>
              <w:jc w:val="both"/>
              <w:rPr>
                <w:sz w:val="23"/>
              </w:rPr>
            </w:pPr>
            <w:r>
              <w:rPr>
                <w:spacing w:val="-2"/>
                <w:sz w:val="23"/>
              </w:rPr>
              <w:t>Administrative</w:t>
            </w:r>
            <w:r>
              <w:rPr>
                <w:sz w:val="23"/>
              </w:rPr>
              <w:tab/>
            </w:r>
            <w:r>
              <w:rPr>
                <w:spacing w:val="-2"/>
                <w:sz w:val="23"/>
              </w:rPr>
              <w:t xml:space="preserve">costs, </w:t>
            </w:r>
            <w:r>
              <w:rPr>
                <w:sz w:val="23"/>
              </w:rPr>
              <w:t>utilities, and indirect expenses</w:t>
            </w:r>
            <w:r>
              <w:rPr>
                <w:spacing w:val="40"/>
                <w:sz w:val="23"/>
              </w:rPr>
              <w:t xml:space="preserve"> </w:t>
            </w:r>
            <w:r>
              <w:rPr>
                <w:sz w:val="23"/>
              </w:rPr>
              <w:t>necessary for project delivery</w:t>
            </w:r>
          </w:p>
        </w:tc>
      </w:tr>
      <w:tr w:rsidR="005216EB" w14:paraId="561AC6AF" w14:textId="77777777">
        <w:trPr>
          <w:trHeight w:val="1367"/>
        </w:trPr>
        <w:tc>
          <w:tcPr>
            <w:tcW w:w="2228" w:type="dxa"/>
            <w:shd w:val="clear" w:color="auto" w:fill="D9D9D9"/>
          </w:tcPr>
          <w:p w14:paraId="6B489D86" w14:textId="77777777" w:rsidR="005216EB" w:rsidRDefault="00000000">
            <w:pPr>
              <w:pStyle w:val="TableParagraph"/>
              <w:spacing w:line="280" w:lineRule="exact"/>
              <w:rPr>
                <w:b/>
                <w:i/>
                <w:sz w:val="23"/>
              </w:rPr>
            </w:pPr>
            <w:r>
              <w:rPr>
                <w:b/>
                <w:i/>
                <w:sz w:val="23"/>
              </w:rPr>
              <w:t>Direct</w:t>
            </w:r>
            <w:r>
              <w:rPr>
                <w:b/>
                <w:i/>
                <w:spacing w:val="-7"/>
                <w:sz w:val="23"/>
              </w:rPr>
              <w:t xml:space="preserve"> </w:t>
            </w:r>
            <w:r>
              <w:rPr>
                <w:b/>
                <w:i/>
                <w:sz w:val="23"/>
              </w:rPr>
              <w:t>project</w:t>
            </w:r>
            <w:r>
              <w:rPr>
                <w:b/>
                <w:i/>
                <w:spacing w:val="-6"/>
                <w:sz w:val="23"/>
              </w:rPr>
              <w:t xml:space="preserve"> </w:t>
            </w:r>
            <w:r>
              <w:rPr>
                <w:b/>
                <w:i/>
                <w:spacing w:val="-4"/>
                <w:sz w:val="23"/>
              </w:rPr>
              <w:t>costs</w:t>
            </w:r>
          </w:p>
        </w:tc>
        <w:tc>
          <w:tcPr>
            <w:tcW w:w="6206" w:type="dxa"/>
            <w:gridSpan w:val="2"/>
            <w:shd w:val="clear" w:color="auto" w:fill="D9D9D9"/>
          </w:tcPr>
          <w:p w14:paraId="5BD00348" w14:textId="77777777" w:rsidR="005216EB" w:rsidRDefault="00000000">
            <w:pPr>
              <w:pStyle w:val="TableParagraph"/>
              <w:spacing w:line="280" w:lineRule="exact"/>
              <w:rPr>
                <w:sz w:val="23"/>
              </w:rPr>
            </w:pPr>
            <w:r>
              <w:rPr>
                <w:sz w:val="23"/>
              </w:rPr>
              <w:t>Costs</w:t>
            </w:r>
            <w:r>
              <w:rPr>
                <w:spacing w:val="-6"/>
                <w:sz w:val="23"/>
              </w:rPr>
              <w:t xml:space="preserve"> </w:t>
            </w:r>
            <w:r>
              <w:rPr>
                <w:sz w:val="23"/>
              </w:rPr>
              <w:t>that</w:t>
            </w:r>
            <w:r>
              <w:rPr>
                <w:spacing w:val="-6"/>
                <w:sz w:val="23"/>
              </w:rPr>
              <w:t xml:space="preserve"> </w:t>
            </w:r>
            <w:r>
              <w:rPr>
                <w:sz w:val="23"/>
              </w:rPr>
              <w:t>are</w:t>
            </w:r>
            <w:r>
              <w:rPr>
                <w:spacing w:val="-4"/>
                <w:sz w:val="23"/>
              </w:rPr>
              <w:t xml:space="preserve"> </w:t>
            </w:r>
            <w:r>
              <w:rPr>
                <w:sz w:val="23"/>
              </w:rPr>
              <w:t>necessary</w:t>
            </w:r>
            <w:r>
              <w:rPr>
                <w:spacing w:val="-7"/>
                <w:sz w:val="23"/>
              </w:rPr>
              <w:t xml:space="preserve"> </w:t>
            </w:r>
            <w:r>
              <w:rPr>
                <w:sz w:val="23"/>
              </w:rPr>
              <w:t>for</w:t>
            </w:r>
            <w:r>
              <w:rPr>
                <w:spacing w:val="-6"/>
                <w:sz w:val="23"/>
              </w:rPr>
              <w:t xml:space="preserve"> </w:t>
            </w:r>
            <w:r>
              <w:rPr>
                <w:sz w:val="23"/>
              </w:rPr>
              <w:t>the</w:t>
            </w:r>
            <w:r>
              <w:rPr>
                <w:spacing w:val="-5"/>
                <w:sz w:val="23"/>
              </w:rPr>
              <w:t xml:space="preserve"> </w:t>
            </w:r>
            <w:r>
              <w:rPr>
                <w:sz w:val="23"/>
              </w:rPr>
              <w:t>implementation</w:t>
            </w:r>
            <w:r>
              <w:rPr>
                <w:spacing w:val="-6"/>
                <w:sz w:val="23"/>
              </w:rPr>
              <w:t xml:space="preserve"> </w:t>
            </w:r>
            <w:r>
              <w:rPr>
                <w:sz w:val="23"/>
              </w:rPr>
              <w:t>of</w:t>
            </w:r>
            <w:r>
              <w:rPr>
                <w:spacing w:val="-8"/>
                <w:sz w:val="23"/>
              </w:rPr>
              <w:t xml:space="preserve"> </w:t>
            </w:r>
            <w:r>
              <w:rPr>
                <w:spacing w:val="-2"/>
                <w:sz w:val="23"/>
              </w:rPr>
              <w:t>operations.</w:t>
            </w:r>
          </w:p>
        </w:tc>
      </w:tr>
      <w:tr w:rsidR="005216EB" w14:paraId="2C2CDF17" w14:textId="77777777">
        <w:trPr>
          <w:trHeight w:val="1929"/>
        </w:trPr>
        <w:tc>
          <w:tcPr>
            <w:tcW w:w="2228" w:type="dxa"/>
          </w:tcPr>
          <w:p w14:paraId="5C450622" w14:textId="77777777" w:rsidR="005216EB" w:rsidRDefault="00000000">
            <w:pPr>
              <w:pStyle w:val="TableParagraph"/>
              <w:spacing w:line="280" w:lineRule="exact"/>
              <w:rPr>
                <w:b/>
                <w:i/>
                <w:sz w:val="23"/>
              </w:rPr>
            </w:pPr>
            <w:r>
              <w:rPr>
                <w:b/>
                <w:i/>
                <w:sz w:val="23"/>
              </w:rPr>
              <w:t>Professional</w:t>
            </w:r>
            <w:r>
              <w:rPr>
                <w:b/>
                <w:i/>
                <w:spacing w:val="-9"/>
                <w:sz w:val="23"/>
              </w:rPr>
              <w:t xml:space="preserve"> </w:t>
            </w:r>
            <w:r>
              <w:rPr>
                <w:b/>
                <w:i/>
                <w:spacing w:val="-4"/>
                <w:sz w:val="23"/>
              </w:rPr>
              <w:t>Fees</w:t>
            </w:r>
          </w:p>
        </w:tc>
        <w:tc>
          <w:tcPr>
            <w:tcW w:w="2780" w:type="dxa"/>
          </w:tcPr>
          <w:p w14:paraId="5F092908" w14:textId="77777777" w:rsidR="005216EB" w:rsidRDefault="00000000">
            <w:pPr>
              <w:pStyle w:val="TableParagraph"/>
              <w:spacing w:line="252" w:lineRule="auto"/>
              <w:ind w:right="98"/>
              <w:jc w:val="both"/>
              <w:rPr>
                <w:sz w:val="23"/>
              </w:rPr>
            </w:pPr>
            <w:r>
              <w:rPr>
                <w:sz w:val="23"/>
              </w:rPr>
              <w:t xml:space="preserve">There are no capping on professional and </w:t>
            </w:r>
            <w:proofErr w:type="spellStart"/>
            <w:r>
              <w:rPr>
                <w:sz w:val="23"/>
              </w:rPr>
              <w:t>acillary</w:t>
            </w:r>
            <w:proofErr w:type="spellEnd"/>
            <w:r>
              <w:rPr>
                <w:sz w:val="23"/>
              </w:rPr>
              <w:t xml:space="preserve"> fees as long as these are directly related to the implementation of the </w:t>
            </w:r>
            <w:r>
              <w:rPr>
                <w:spacing w:val="-2"/>
                <w:sz w:val="23"/>
              </w:rPr>
              <w:t>project</w:t>
            </w:r>
          </w:p>
        </w:tc>
        <w:tc>
          <w:tcPr>
            <w:tcW w:w="3426" w:type="dxa"/>
          </w:tcPr>
          <w:p w14:paraId="7D77FA35" w14:textId="77777777" w:rsidR="005216EB" w:rsidRDefault="00000000">
            <w:pPr>
              <w:pStyle w:val="TableParagraph"/>
              <w:numPr>
                <w:ilvl w:val="0"/>
                <w:numId w:val="11"/>
              </w:numPr>
              <w:tabs>
                <w:tab w:val="left" w:pos="824"/>
              </w:tabs>
              <w:spacing w:line="292" w:lineRule="exact"/>
              <w:rPr>
                <w:sz w:val="23"/>
              </w:rPr>
            </w:pPr>
            <w:r>
              <w:rPr>
                <w:sz w:val="23"/>
              </w:rPr>
              <w:t>Sound</w:t>
            </w:r>
            <w:r>
              <w:rPr>
                <w:spacing w:val="-6"/>
                <w:sz w:val="23"/>
              </w:rPr>
              <w:t xml:space="preserve"> </w:t>
            </w:r>
            <w:r>
              <w:rPr>
                <w:spacing w:val="-2"/>
                <w:sz w:val="23"/>
              </w:rPr>
              <w:t>engineers</w:t>
            </w:r>
          </w:p>
          <w:p w14:paraId="7EC6CF71" w14:textId="77777777" w:rsidR="005216EB" w:rsidRDefault="00000000">
            <w:pPr>
              <w:pStyle w:val="TableParagraph"/>
              <w:numPr>
                <w:ilvl w:val="0"/>
                <w:numId w:val="11"/>
              </w:numPr>
              <w:tabs>
                <w:tab w:val="left" w:pos="824"/>
              </w:tabs>
              <w:spacing w:before="14"/>
              <w:rPr>
                <w:sz w:val="23"/>
              </w:rPr>
            </w:pPr>
            <w:r>
              <w:rPr>
                <w:spacing w:val="-2"/>
                <w:sz w:val="23"/>
              </w:rPr>
              <w:t>Videographers</w:t>
            </w:r>
          </w:p>
          <w:p w14:paraId="2C111C8F" w14:textId="77777777" w:rsidR="005216EB" w:rsidRDefault="00000000">
            <w:pPr>
              <w:pStyle w:val="TableParagraph"/>
              <w:numPr>
                <w:ilvl w:val="0"/>
                <w:numId w:val="11"/>
              </w:numPr>
              <w:tabs>
                <w:tab w:val="left" w:pos="824"/>
              </w:tabs>
              <w:spacing w:before="14"/>
              <w:rPr>
                <w:sz w:val="23"/>
              </w:rPr>
            </w:pPr>
            <w:r>
              <w:rPr>
                <w:spacing w:val="-2"/>
                <w:sz w:val="23"/>
              </w:rPr>
              <w:t>Editors</w:t>
            </w:r>
          </w:p>
          <w:p w14:paraId="27817331" w14:textId="77777777" w:rsidR="005216EB" w:rsidRDefault="00000000">
            <w:pPr>
              <w:pStyle w:val="TableParagraph"/>
              <w:numPr>
                <w:ilvl w:val="0"/>
                <w:numId w:val="11"/>
              </w:numPr>
              <w:tabs>
                <w:tab w:val="left" w:pos="824"/>
              </w:tabs>
              <w:spacing w:before="14"/>
              <w:rPr>
                <w:sz w:val="23"/>
              </w:rPr>
            </w:pPr>
            <w:r>
              <w:rPr>
                <w:spacing w:val="-2"/>
                <w:sz w:val="23"/>
              </w:rPr>
              <w:t>Others</w:t>
            </w:r>
          </w:p>
        </w:tc>
      </w:tr>
      <w:tr w:rsidR="005216EB" w14:paraId="3B5667C3" w14:textId="77777777">
        <w:trPr>
          <w:trHeight w:val="1116"/>
        </w:trPr>
        <w:tc>
          <w:tcPr>
            <w:tcW w:w="2228" w:type="dxa"/>
            <w:shd w:val="clear" w:color="auto" w:fill="D9D9D9"/>
          </w:tcPr>
          <w:p w14:paraId="50774959" w14:textId="77777777" w:rsidR="005216EB" w:rsidRDefault="00000000">
            <w:pPr>
              <w:pStyle w:val="TableParagraph"/>
              <w:tabs>
                <w:tab w:val="left" w:pos="826"/>
                <w:tab w:val="left" w:pos="1330"/>
              </w:tabs>
              <w:spacing w:line="252" w:lineRule="auto"/>
              <w:ind w:right="96"/>
              <w:rPr>
                <w:b/>
                <w:i/>
                <w:sz w:val="23"/>
              </w:rPr>
            </w:pPr>
            <w:r>
              <w:rPr>
                <w:b/>
                <w:i/>
                <w:spacing w:val="-4"/>
                <w:sz w:val="23"/>
              </w:rPr>
              <w:t>Cost</w:t>
            </w:r>
            <w:r>
              <w:rPr>
                <w:b/>
                <w:i/>
                <w:sz w:val="23"/>
              </w:rPr>
              <w:tab/>
            </w:r>
            <w:r>
              <w:rPr>
                <w:b/>
                <w:i/>
                <w:spacing w:val="-6"/>
                <w:sz w:val="23"/>
              </w:rPr>
              <w:t>of</w:t>
            </w:r>
            <w:r>
              <w:rPr>
                <w:b/>
                <w:i/>
                <w:sz w:val="23"/>
              </w:rPr>
              <w:tab/>
            </w:r>
            <w:r>
              <w:rPr>
                <w:b/>
                <w:i/>
                <w:spacing w:val="-2"/>
                <w:sz w:val="23"/>
              </w:rPr>
              <w:t>tangible material</w:t>
            </w:r>
          </w:p>
        </w:tc>
        <w:tc>
          <w:tcPr>
            <w:tcW w:w="2780" w:type="dxa"/>
            <w:shd w:val="clear" w:color="auto" w:fill="D9D9D9"/>
          </w:tcPr>
          <w:p w14:paraId="0B45CCED" w14:textId="77777777" w:rsidR="005216EB" w:rsidRDefault="00000000">
            <w:pPr>
              <w:pStyle w:val="TableParagraph"/>
              <w:spacing w:line="280" w:lineRule="exact"/>
              <w:rPr>
                <w:sz w:val="23"/>
              </w:rPr>
            </w:pPr>
            <w:r>
              <w:rPr>
                <w:sz w:val="23"/>
              </w:rPr>
              <w:t>Cost</w:t>
            </w:r>
            <w:r>
              <w:rPr>
                <w:spacing w:val="-7"/>
                <w:sz w:val="23"/>
              </w:rPr>
              <w:t xml:space="preserve"> </w:t>
            </w:r>
            <w:r>
              <w:rPr>
                <w:sz w:val="23"/>
              </w:rPr>
              <w:t>related</w:t>
            </w:r>
            <w:r>
              <w:rPr>
                <w:spacing w:val="-8"/>
                <w:sz w:val="23"/>
              </w:rPr>
              <w:t xml:space="preserve"> </w:t>
            </w:r>
            <w:r>
              <w:rPr>
                <w:sz w:val="23"/>
              </w:rPr>
              <w:t>to</w:t>
            </w:r>
            <w:r>
              <w:rPr>
                <w:spacing w:val="-5"/>
                <w:sz w:val="23"/>
              </w:rPr>
              <w:t xml:space="preserve"> </w:t>
            </w:r>
            <w:r>
              <w:rPr>
                <w:spacing w:val="-2"/>
                <w:sz w:val="23"/>
              </w:rPr>
              <w:t>promotion</w:t>
            </w:r>
          </w:p>
        </w:tc>
        <w:tc>
          <w:tcPr>
            <w:tcW w:w="3426" w:type="dxa"/>
            <w:shd w:val="clear" w:color="auto" w:fill="D9D9D9"/>
          </w:tcPr>
          <w:p w14:paraId="0FD361AA" w14:textId="77777777" w:rsidR="005216EB" w:rsidRDefault="00000000">
            <w:pPr>
              <w:pStyle w:val="TableParagraph"/>
              <w:numPr>
                <w:ilvl w:val="0"/>
                <w:numId w:val="10"/>
              </w:numPr>
              <w:tabs>
                <w:tab w:val="left" w:pos="824"/>
              </w:tabs>
              <w:spacing w:line="292" w:lineRule="exact"/>
              <w:rPr>
                <w:sz w:val="23"/>
              </w:rPr>
            </w:pPr>
            <w:r>
              <w:rPr>
                <w:spacing w:val="-2"/>
                <w:sz w:val="23"/>
              </w:rPr>
              <w:t>Printing</w:t>
            </w:r>
          </w:p>
        </w:tc>
      </w:tr>
      <w:tr w:rsidR="005216EB" w14:paraId="01636A96" w14:textId="77777777">
        <w:trPr>
          <w:trHeight w:val="1696"/>
        </w:trPr>
        <w:tc>
          <w:tcPr>
            <w:tcW w:w="2228" w:type="dxa"/>
          </w:tcPr>
          <w:p w14:paraId="7CD775BC" w14:textId="77777777" w:rsidR="005216EB" w:rsidRDefault="00000000">
            <w:pPr>
              <w:pStyle w:val="TableParagraph"/>
              <w:tabs>
                <w:tab w:val="left" w:pos="1754"/>
              </w:tabs>
              <w:spacing w:line="252" w:lineRule="auto"/>
              <w:ind w:right="97"/>
              <w:rPr>
                <w:b/>
                <w:i/>
                <w:sz w:val="23"/>
              </w:rPr>
            </w:pPr>
            <w:r>
              <w:rPr>
                <w:b/>
                <w:i/>
                <w:spacing w:val="-2"/>
                <w:sz w:val="23"/>
              </w:rPr>
              <w:t>Dissemination</w:t>
            </w:r>
            <w:r>
              <w:rPr>
                <w:b/>
                <w:i/>
                <w:sz w:val="23"/>
              </w:rPr>
              <w:tab/>
            </w:r>
            <w:r>
              <w:rPr>
                <w:b/>
                <w:i/>
                <w:spacing w:val="-4"/>
                <w:sz w:val="23"/>
              </w:rPr>
              <w:t xml:space="preserve">and </w:t>
            </w:r>
            <w:r>
              <w:rPr>
                <w:b/>
                <w:i/>
                <w:sz w:val="23"/>
              </w:rPr>
              <w:t>Animation Costs</w:t>
            </w:r>
          </w:p>
        </w:tc>
        <w:tc>
          <w:tcPr>
            <w:tcW w:w="2780" w:type="dxa"/>
          </w:tcPr>
          <w:p w14:paraId="70CC9B97" w14:textId="77777777" w:rsidR="005216EB" w:rsidRDefault="00000000">
            <w:pPr>
              <w:pStyle w:val="TableParagraph"/>
              <w:tabs>
                <w:tab w:val="left" w:pos="1445"/>
                <w:tab w:val="left" w:pos="1998"/>
                <w:tab w:val="left" w:pos="2424"/>
              </w:tabs>
              <w:spacing w:line="252" w:lineRule="auto"/>
              <w:ind w:right="98"/>
              <w:jc w:val="both"/>
              <w:rPr>
                <w:sz w:val="24"/>
              </w:rPr>
            </w:pPr>
            <w:r>
              <w:rPr>
                <w:sz w:val="24"/>
              </w:rPr>
              <w:t xml:space="preserve">Cost related on how the </w:t>
            </w:r>
            <w:r>
              <w:rPr>
                <w:spacing w:val="-2"/>
                <w:sz w:val="24"/>
              </w:rPr>
              <w:t>project</w:t>
            </w:r>
            <w:r>
              <w:rPr>
                <w:sz w:val="24"/>
              </w:rPr>
              <w:tab/>
            </w:r>
            <w:r>
              <w:rPr>
                <w:spacing w:val="-4"/>
                <w:sz w:val="24"/>
              </w:rPr>
              <w:t>will</w:t>
            </w:r>
            <w:r>
              <w:rPr>
                <w:sz w:val="24"/>
              </w:rPr>
              <w:tab/>
            </w:r>
            <w:r>
              <w:rPr>
                <w:sz w:val="24"/>
              </w:rPr>
              <w:tab/>
            </w:r>
            <w:r>
              <w:rPr>
                <w:spacing w:val="-6"/>
                <w:sz w:val="24"/>
              </w:rPr>
              <w:t xml:space="preserve">be </w:t>
            </w:r>
            <w:r>
              <w:rPr>
                <w:spacing w:val="-2"/>
                <w:sz w:val="24"/>
              </w:rPr>
              <w:t>disseminated</w:t>
            </w:r>
            <w:r>
              <w:rPr>
                <w:sz w:val="24"/>
              </w:rPr>
              <w:tab/>
            </w:r>
            <w:r>
              <w:rPr>
                <w:sz w:val="24"/>
              </w:rPr>
              <w:tab/>
            </w:r>
            <w:r>
              <w:rPr>
                <w:spacing w:val="-2"/>
                <w:sz w:val="24"/>
              </w:rPr>
              <w:t xml:space="preserve">and/or </w:t>
            </w:r>
            <w:r>
              <w:rPr>
                <w:sz w:val="24"/>
              </w:rPr>
              <w:t xml:space="preserve">promoted to the </w:t>
            </w:r>
            <w:r>
              <w:rPr>
                <w:spacing w:val="-2"/>
                <w:sz w:val="24"/>
              </w:rPr>
              <w:t>community</w:t>
            </w:r>
          </w:p>
        </w:tc>
        <w:tc>
          <w:tcPr>
            <w:tcW w:w="3426" w:type="dxa"/>
          </w:tcPr>
          <w:p w14:paraId="7479D814" w14:textId="77777777" w:rsidR="005216EB" w:rsidRDefault="00000000">
            <w:pPr>
              <w:pStyle w:val="TableParagraph"/>
              <w:spacing w:line="280" w:lineRule="exact"/>
              <w:ind w:left="824"/>
              <w:rPr>
                <w:b/>
                <w:i/>
                <w:sz w:val="23"/>
              </w:rPr>
            </w:pPr>
            <w:r>
              <w:rPr>
                <w:b/>
                <w:i/>
                <w:color w:val="1F487C"/>
                <w:sz w:val="23"/>
              </w:rPr>
              <w:t>*(See</w:t>
            </w:r>
            <w:r>
              <w:rPr>
                <w:b/>
                <w:i/>
                <w:color w:val="1F487C"/>
                <w:spacing w:val="-5"/>
                <w:sz w:val="23"/>
              </w:rPr>
              <w:t xml:space="preserve"> </w:t>
            </w:r>
            <w:r>
              <w:rPr>
                <w:b/>
                <w:i/>
                <w:color w:val="1F487C"/>
                <w:sz w:val="23"/>
              </w:rPr>
              <w:t>point</w:t>
            </w:r>
            <w:r>
              <w:rPr>
                <w:b/>
                <w:i/>
                <w:color w:val="1F487C"/>
                <w:spacing w:val="-4"/>
                <w:sz w:val="23"/>
              </w:rPr>
              <w:t xml:space="preserve"> </w:t>
            </w:r>
            <w:r>
              <w:rPr>
                <w:b/>
                <w:i/>
                <w:color w:val="1F487C"/>
                <w:spacing w:val="-5"/>
                <w:sz w:val="23"/>
              </w:rPr>
              <w:t>3)</w:t>
            </w:r>
          </w:p>
        </w:tc>
      </w:tr>
    </w:tbl>
    <w:p w14:paraId="5DFC9E95" w14:textId="77777777" w:rsidR="005216EB" w:rsidRDefault="005216EB">
      <w:pPr>
        <w:pStyle w:val="TableParagraph"/>
        <w:spacing w:line="280" w:lineRule="exact"/>
        <w:rPr>
          <w:b/>
          <w:i/>
          <w:sz w:val="23"/>
        </w:rPr>
        <w:sectPr w:rsidR="005216EB">
          <w:pgSz w:w="11900" w:h="16850"/>
          <w:pgMar w:top="1680" w:right="1417" w:bottom="880" w:left="1275" w:header="0" w:footer="689" w:gutter="0"/>
          <w:cols w:space="720"/>
        </w:sectPr>
      </w:pPr>
    </w:p>
    <w:p w14:paraId="3F5CACC5" w14:textId="77777777" w:rsidR="005216EB" w:rsidRDefault="00000000">
      <w:pPr>
        <w:spacing w:before="40"/>
        <w:ind w:left="525"/>
        <w:jc w:val="both"/>
        <w:rPr>
          <w:b/>
          <w:sz w:val="18"/>
        </w:rPr>
      </w:pPr>
      <w:bookmarkStart w:id="33" w:name="_bookmark32"/>
      <w:bookmarkEnd w:id="33"/>
      <w:r>
        <w:rPr>
          <w:b/>
          <w:sz w:val="18"/>
        </w:rPr>
        <w:lastRenderedPageBreak/>
        <w:t>*Items</w:t>
      </w:r>
      <w:r>
        <w:rPr>
          <w:b/>
          <w:spacing w:val="-3"/>
          <w:sz w:val="18"/>
        </w:rPr>
        <w:t xml:space="preserve"> </w:t>
      </w:r>
      <w:r>
        <w:rPr>
          <w:b/>
          <w:sz w:val="18"/>
        </w:rPr>
        <w:t>listed</w:t>
      </w:r>
      <w:r>
        <w:rPr>
          <w:b/>
          <w:spacing w:val="-3"/>
          <w:sz w:val="18"/>
        </w:rPr>
        <w:t xml:space="preserve"> </w:t>
      </w:r>
      <w:r>
        <w:rPr>
          <w:b/>
          <w:sz w:val="18"/>
        </w:rPr>
        <w:t>in</w:t>
      </w:r>
      <w:r>
        <w:rPr>
          <w:b/>
          <w:spacing w:val="-2"/>
          <w:sz w:val="18"/>
        </w:rPr>
        <w:t xml:space="preserve"> </w:t>
      </w:r>
      <w:r>
        <w:rPr>
          <w:b/>
          <w:sz w:val="18"/>
        </w:rPr>
        <w:t>Annex</w:t>
      </w:r>
      <w:r>
        <w:rPr>
          <w:b/>
          <w:spacing w:val="-4"/>
          <w:sz w:val="18"/>
        </w:rPr>
        <w:t xml:space="preserve"> </w:t>
      </w:r>
      <w:r>
        <w:rPr>
          <w:b/>
          <w:spacing w:val="-10"/>
          <w:sz w:val="18"/>
        </w:rPr>
        <w:t>1</w:t>
      </w:r>
    </w:p>
    <w:p w14:paraId="615CE36C" w14:textId="77777777" w:rsidR="005216EB" w:rsidRDefault="005216EB">
      <w:pPr>
        <w:pStyle w:val="BodyText"/>
        <w:spacing w:before="20"/>
        <w:rPr>
          <w:b/>
          <w:sz w:val="18"/>
        </w:rPr>
      </w:pPr>
    </w:p>
    <w:p w14:paraId="438D889E" w14:textId="77777777" w:rsidR="005216EB" w:rsidRDefault="00000000">
      <w:pPr>
        <w:pStyle w:val="Heading2"/>
        <w:ind w:left="957"/>
      </w:pPr>
      <w:bookmarkStart w:id="34" w:name="_bookmark33"/>
      <w:bookmarkEnd w:id="34"/>
      <w:r>
        <w:rPr>
          <w:color w:val="00003D"/>
        </w:rPr>
        <w:t>Technical</w:t>
      </w:r>
      <w:r>
        <w:rPr>
          <w:color w:val="00003D"/>
          <w:spacing w:val="-3"/>
        </w:rPr>
        <w:t xml:space="preserve"> </w:t>
      </w:r>
      <w:r>
        <w:rPr>
          <w:color w:val="00003D"/>
          <w:spacing w:val="-2"/>
        </w:rPr>
        <w:t>Description</w:t>
      </w:r>
    </w:p>
    <w:p w14:paraId="27BEDBD5" w14:textId="77777777" w:rsidR="005216EB" w:rsidRDefault="00000000">
      <w:pPr>
        <w:spacing w:before="60"/>
        <w:ind w:left="525" w:right="382"/>
        <w:jc w:val="both"/>
        <w:rPr>
          <w:sz w:val="24"/>
        </w:rPr>
      </w:pPr>
      <w:r>
        <w:rPr>
          <w:sz w:val="24"/>
        </w:rPr>
        <w:t>Please</w:t>
      </w:r>
      <w:r>
        <w:rPr>
          <w:spacing w:val="-14"/>
          <w:sz w:val="24"/>
        </w:rPr>
        <w:t xml:space="preserve"> </w:t>
      </w:r>
      <w:r>
        <w:rPr>
          <w:sz w:val="24"/>
        </w:rPr>
        <w:t>note</w:t>
      </w:r>
      <w:r>
        <w:rPr>
          <w:spacing w:val="-14"/>
          <w:sz w:val="24"/>
        </w:rPr>
        <w:t xml:space="preserve"> </w:t>
      </w:r>
      <w:r>
        <w:rPr>
          <w:sz w:val="24"/>
        </w:rPr>
        <w:t>that</w:t>
      </w:r>
      <w:r>
        <w:rPr>
          <w:spacing w:val="-11"/>
          <w:sz w:val="24"/>
        </w:rPr>
        <w:t xml:space="preserve"> </w:t>
      </w:r>
      <w:r>
        <w:rPr>
          <w:sz w:val="24"/>
        </w:rPr>
        <w:t>all</w:t>
      </w:r>
      <w:r>
        <w:rPr>
          <w:spacing w:val="-12"/>
          <w:sz w:val="24"/>
        </w:rPr>
        <w:t xml:space="preserve"> </w:t>
      </w:r>
      <w:r>
        <w:rPr>
          <w:sz w:val="24"/>
        </w:rPr>
        <w:t>sections</w:t>
      </w:r>
      <w:r>
        <w:rPr>
          <w:spacing w:val="-12"/>
          <w:sz w:val="24"/>
        </w:rPr>
        <w:t xml:space="preserve"> </w:t>
      </w:r>
      <w:r>
        <w:rPr>
          <w:sz w:val="24"/>
        </w:rPr>
        <w:t>within</w:t>
      </w:r>
      <w:r>
        <w:rPr>
          <w:spacing w:val="-14"/>
          <w:sz w:val="24"/>
        </w:rPr>
        <w:t xml:space="preserve"> </w:t>
      </w:r>
      <w:r>
        <w:rPr>
          <w:sz w:val="24"/>
        </w:rPr>
        <w:t>the</w:t>
      </w:r>
      <w:r>
        <w:rPr>
          <w:spacing w:val="-12"/>
          <w:sz w:val="24"/>
        </w:rPr>
        <w:t xml:space="preserve"> </w:t>
      </w:r>
      <w:r>
        <w:rPr>
          <w:sz w:val="24"/>
        </w:rPr>
        <w:t>Technical</w:t>
      </w:r>
      <w:r>
        <w:rPr>
          <w:spacing w:val="-14"/>
          <w:sz w:val="24"/>
        </w:rPr>
        <w:t xml:space="preserve"> </w:t>
      </w:r>
      <w:r>
        <w:rPr>
          <w:sz w:val="24"/>
        </w:rPr>
        <w:t>Description</w:t>
      </w:r>
      <w:r>
        <w:rPr>
          <w:spacing w:val="-13"/>
          <w:sz w:val="24"/>
        </w:rPr>
        <w:t xml:space="preserve"> </w:t>
      </w:r>
      <w:r>
        <w:rPr>
          <w:sz w:val="24"/>
        </w:rPr>
        <w:t>directly</w:t>
      </w:r>
      <w:r>
        <w:rPr>
          <w:spacing w:val="-13"/>
          <w:sz w:val="24"/>
        </w:rPr>
        <w:t xml:space="preserve"> </w:t>
      </w:r>
      <w:r>
        <w:rPr>
          <w:sz w:val="24"/>
        </w:rPr>
        <w:t>contribute</w:t>
      </w:r>
      <w:r>
        <w:rPr>
          <w:spacing w:val="-14"/>
          <w:sz w:val="24"/>
        </w:rPr>
        <w:t xml:space="preserve"> </w:t>
      </w:r>
      <w:r>
        <w:rPr>
          <w:sz w:val="24"/>
        </w:rPr>
        <w:t>to</w:t>
      </w:r>
      <w:r>
        <w:rPr>
          <w:spacing w:val="-14"/>
          <w:sz w:val="24"/>
        </w:rPr>
        <w:t xml:space="preserve"> </w:t>
      </w:r>
      <w:r>
        <w:rPr>
          <w:sz w:val="24"/>
        </w:rPr>
        <w:t>the ranking criteria.</w:t>
      </w:r>
    </w:p>
    <w:p w14:paraId="60044A53" w14:textId="77777777" w:rsidR="005216EB" w:rsidRDefault="005216EB">
      <w:pPr>
        <w:pStyle w:val="BodyText"/>
        <w:spacing w:before="16"/>
        <w:rPr>
          <w:sz w:val="24"/>
        </w:rPr>
      </w:pPr>
    </w:p>
    <w:p w14:paraId="1FA44B17" w14:textId="77777777" w:rsidR="005216EB" w:rsidRDefault="00000000">
      <w:pPr>
        <w:pStyle w:val="Heading1"/>
        <w:numPr>
          <w:ilvl w:val="0"/>
          <w:numId w:val="9"/>
        </w:numPr>
        <w:tabs>
          <w:tab w:val="left" w:pos="766"/>
        </w:tabs>
        <w:ind w:left="766" w:hanging="241"/>
        <w:jc w:val="both"/>
        <w:rPr>
          <w:b w:val="0"/>
        </w:rPr>
      </w:pPr>
      <w:r>
        <w:rPr>
          <w:color w:val="00004B"/>
        </w:rPr>
        <w:t>Project</w:t>
      </w:r>
      <w:r>
        <w:rPr>
          <w:color w:val="00004B"/>
          <w:spacing w:val="-2"/>
        </w:rPr>
        <w:t xml:space="preserve"> </w:t>
      </w:r>
      <w:r>
        <w:rPr>
          <w:color w:val="00004B"/>
        </w:rPr>
        <w:t>Description</w:t>
      </w:r>
      <w:r>
        <w:rPr>
          <w:color w:val="00004B"/>
          <w:spacing w:val="50"/>
        </w:rPr>
        <w:t xml:space="preserve"> </w:t>
      </w:r>
      <w:r>
        <w:rPr>
          <w:color w:val="00004B"/>
        </w:rPr>
        <w:t>–</w:t>
      </w:r>
      <w:r>
        <w:rPr>
          <w:color w:val="00004B"/>
          <w:spacing w:val="-3"/>
        </w:rPr>
        <w:t xml:space="preserve"> </w:t>
      </w:r>
      <w:r>
        <w:rPr>
          <w:color w:val="00004B"/>
        </w:rPr>
        <w:t>(15</w:t>
      </w:r>
      <w:r>
        <w:rPr>
          <w:color w:val="00004B"/>
          <w:spacing w:val="-1"/>
        </w:rPr>
        <w:t xml:space="preserve"> </w:t>
      </w:r>
      <w:r>
        <w:rPr>
          <w:color w:val="00004B"/>
        </w:rPr>
        <w:t>marks)</w:t>
      </w:r>
      <w:r>
        <w:rPr>
          <w:color w:val="00004B"/>
          <w:spacing w:val="-2"/>
        </w:rPr>
        <w:t xml:space="preserve"> </w:t>
      </w:r>
      <w:r>
        <w:rPr>
          <w:b w:val="0"/>
          <w:spacing w:val="-10"/>
        </w:rPr>
        <w:t>:</w:t>
      </w:r>
    </w:p>
    <w:p w14:paraId="7CE16B46" w14:textId="77777777" w:rsidR="005216EB" w:rsidRDefault="00000000">
      <w:pPr>
        <w:spacing w:before="2"/>
        <w:ind w:left="525" w:right="381"/>
        <w:jc w:val="both"/>
        <w:rPr>
          <w:sz w:val="24"/>
        </w:rPr>
      </w:pPr>
      <w:r>
        <w:rPr>
          <w:sz w:val="24"/>
        </w:rPr>
        <w:t>The Key Investment Plan is an essential part of the application form that must be completed in full for the application to be considered eligible. Applicants should clearly describe their proposed restoration project, outlining its objectives, components, and the expected impact on the community. This includes explaining how</w:t>
      </w:r>
      <w:r>
        <w:rPr>
          <w:spacing w:val="-1"/>
          <w:sz w:val="24"/>
        </w:rPr>
        <w:t xml:space="preserve"> </w:t>
      </w:r>
      <w:r>
        <w:rPr>
          <w:sz w:val="24"/>
        </w:rPr>
        <w:t>the</w:t>
      </w:r>
      <w:r>
        <w:rPr>
          <w:spacing w:val="-2"/>
          <w:sz w:val="24"/>
        </w:rPr>
        <w:t xml:space="preserve"> </w:t>
      </w:r>
      <w:r>
        <w:rPr>
          <w:sz w:val="24"/>
        </w:rPr>
        <w:t>investment</w:t>
      </w:r>
      <w:r>
        <w:rPr>
          <w:spacing w:val="-2"/>
          <w:sz w:val="24"/>
        </w:rPr>
        <w:t xml:space="preserve"> </w:t>
      </w:r>
      <w:r>
        <w:rPr>
          <w:sz w:val="24"/>
        </w:rPr>
        <w:t>will</w:t>
      </w:r>
      <w:r>
        <w:rPr>
          <w:spacing w:val="-5"/>
          <w:sz w:val="24"/>
        </w:rPr>
        <w:t xml:space="preserve"> </w:t>
      </w:r>
      <w:r>
        <w:rPr>
          <w:sz w:val="24"/>
        </w:rPr>
        <w:t>contribute</w:t>
      </w:r>
      <w:r>
        <w:rPr>
          <w:spacing w:val="-2"/>
          <w:sz w:val="24"/>
        </w:rPr>
        <w:t xml:space="preserve"> </w:t>
      </w:r>
      <w:r>
        <w:rPr>
          <w:sz w:val="24"/>
        </w:rPr>
        <w:t>to</w:t>
      </w:r>
      <w:r>
        <w:rPr>
          <w:spacing w:val="-2"/>
          <w:sz w:val="24"/>
        </w:rPr>
        <w:t xml:space="preserve"> </w:t>
      </w:r>
      <w:r>
        <w:rPr>
          <w:sz w:val="24"/>
        </w:rPr>
        <w:t>the</w:t>
      </w:r>
      <w:r>
        <w:rPr>
          <w:spacing w:val="-2"/>
          <w:sz w:val="24"/>
        </w:rPr>
        <w:t xml:space="preserve"> </w:t>
      </w:r>
      <w:r>
        <w:rPr>
          <w:sz w:val="24"/>
        </w:rPr>
        <w:t>preservation</w:t>
      </w:r>
      <w:r>
        <w:rPr>
          <w:spacing w:val="-1"/>
          <w:sz w:val="24"/>
        </w:rPr>
        <w:t xml:space="preserve"> </w:t>
      </w:r>
      <w:r>
        <w:rPr>
          <w:sz w:val="24"/>
        </w:rPr>
        <w:t>and rehabilitation</w:t>
      </w:r>
      <w:r>
        <w:rPr>
          <w:spacing w:val="-2"/>
          <w:sz w:val="24"/>
        </w:rPr>
        <w:t xml:space="preserve"> </w:t>
      </w:r>
      <w:r>
        <w:rPr>
          <w:sz w:val="24"/>
        </w:rPr>
        <w:t>of</w:t>
      </w:r>
      <w:r>
        <w:rPr>
          <w:spacing w:val="-1"/>
          <w:sz w:val="24"/>
        </w:rPr>
        <w:t xml:space="preserve"> </w:t>
      </w:r>
      <w:r>
        <w:rPr>
          <w:sz w:val="24"/>
        </w:rPr>
        <w:t>heritage assets, support environmental improvements through sustainable restoration practices, and deliver tangible benefits to the wider community. Specifically, investments may focus on restoration projects that protect heritage assets and natural environments, as well as infrastructure initiatives that enhance the community through culture, arts, and sports facilities. This approach ensures both preservation and social development.</w:t>
      </w:r>
    </w:p>
    <w:p w14:paraId="6EDD45ED" w14:textId="77777777" w:rsidR="005216EB" w:rsidRDefault="00000000">
      <w:pPr>
        <w:spacing w:before="292"/>
        <w:ind w:left="525" w:right="384"/>
        <w:jc w:val="both"/>
        <w:rPr>
          <w:sz w:val="24"/>
        </w:rPr>
      </w:pPr>
      <w:r>
        <w:rPr>
          <w:sz w:val="24"/>
        </w:rPr>
        <w:t>The information provided will directly influence the project’s ranking, so clarity, relevance, and completeness are essential.</w:t>
      </w:r>
    </w:p>
    <w:p w14:paraId="39D08BB6" w14:textId="77777777" w:rsidR="005216EB" w:rsidRDefault="00000000">
      <w:pPr>
        <w:spacing w:before="2"/>
        <w:ind w:left="525" w:right="384"/>
        <w:jc w:val="both"/>
        <w:rPr>
          <w:sz w:val="24"/>
        </w:rPr>
      </w:pPr>
      <w:r>
        <w:rPr>
          <w:sz w:val="24"/>
        </w:rPr>
        <w:t>The Key Investment Plan forms an integral part of the Application Form, and all sections</w:t>
      </w:r>
      <w:r>
        <w:rPr>
          <w:spacing w:val="-12"/>
          <w:sz w:val="24"/>
        </w:rPr>
        <w:t xml:space="preserve"> </w:t>
      </w:r>
      <w:r>
        <w:rPr>
          <w:sz w:val="24"/>
        </w:rPr>
        <w:t>must</w:t>
      </w:r>
      <w:r>
        <w:rPr>
          <w:spacing w:val="-11"/>
          <w:sz w:val="24"/>
        </w:rPr>
        <w:t xml:space="preserve"> </w:t>
      </w:r>
      <w:r>
        <w:rPr>
          <w:sz w:val="24"/>
        </w:rPr>
        <w:t>be</w:t>
      </w:r>
      <w:r>
        <w:rPr>
          <w:spacing w:val="-12"/>
          <w:sz w:val="24"/>
        </w:rPr>
        <w:t xml:space="preserve"> </w:t>
      </w:r>
      <w:r>
        <w:rPr>
          <w:sz w:val="24"/>
        </w:rPr>
        <w:t>completed</w:t>
      </w:r>
      <w:r>
        <w:rPr>
          <w:spacing w:val="-13"/>
          <w:sz w:val="24"/>
        </w:rPr>
        <w:t xml:space="preserve"> </w:t>
      </w:r>
      <w:r>
        <w:rPr>
          <w:sz w:val="24"/>
        </w:rPr>
        <w:t>by</w:t>
      </w:r>
      <w:r>
        <w:rPr>
          <w:spacing w:val="-13"/>
          <w:sz w:val="24"/>
        </w:rPr>
        <w:t xml:space="preserve"> </w:t>
      </w:r>
      <w:r>
        <w:rPr>
          <w:sz w:val="24"/>
        </w:rPr>
        <w:t>the</w:t>
      </w:r>
      <w:r>
        <w:rPr>
          <w:spacing w:val="-12"/>
          <w:sz w:val="24"/>
        </w:rPr>
        <w:t xml:space="preserve"> </w:t>
      </w:r>
      <w:r>
        <w:rPr>
          <w:sz w:val="24"/>
        </w:rPr>
        <w:t>Applicant</w:t>
      </w:r>
      <w:r>
        <w:rPr>
          <w:spacing w:val="-14"/>
          <w:sz w:val="24"/>
        </w:rPr>
        <w:t xml:space="preserve"> </w:t>
      </w:r>
      <w:r>
        <w:rPr>
          <w:sz w:val="24"/>
        </w:rPr>
        <w:t>for</w:t>
      </w:r>
      <w:r>
        <w:rPr>
          <w:spacing w:val="-10"/>
          <w:sz w:val="24"/>
        </w:rPr>
        <w:t xml:space="preserve"> </w:t>
      </w:r>
      <w:r>
        <w:rPr>
          <w:sz w:val="24"/>
        </w:rPr>
        <w:t>such</w:t>
      </w:r>
      <w:r>
        <w:rPr>
          <w:spacing w:val="-11"/>
          <w:sz w:val="24"/>
        </w:rPr>
        <w:t xml:space="preserve"> </w:t>
      </w:r>
      <w:r>
        <w:rPr>
          <w:sz w:val="24"/>
        </w:rPr>
        <w:t>applications</w:t>
      </w:r>
      <w:r>
        <w:rPr>
          <w:spacing w:val="-12"/>
          <w:sz w:val="24"/>
        </w:rPr>
        <w:t xml:space="preserve"> </w:t>
      </w:r>
      <w:r>
        <w:rPr>
          <w:sz w:val="24"/>
        </w:rPr>
        <w:t>to</w:t>
      </w:r>
      <w:r>
        <w:rPr>
          <w:spacing w:val="-14"/>
          <w:sz w:val="24"/>
        </w:rPr>
        <w:t xml:space="preserve"> </w:t>
      </w:r>
      <w:r>
        <w:rPr>
          <w:sz w:val="24"/>
        </w:rPr>
        <w:t>be</w:t>
      </w:r>
      <w:r>
        <w:rPr>
          <w:spacing w:val="-11"/>
          <w:sz w:val="24"/>
        </w:rPr>
        <w:t xml:space="preserve"> </w:t>
      </w:r>
      <w:r>
        <w:rPr>
          <w:sz w:val="24"/>
        </w:rPr>
        <w:t>eligible</w:t>
      </w:r>
      <w:r>
        <w:rPr>
          <w:spacing w:val="-12"/>
          <w:sz w:val="24"/>
        </w:rPr>
        <w:t xml:space="preserve"> </w:t>
      </w:r>
      <w:r>
        <w:rPr>
          <w:sz w:val="24"/>
        </w:rPr>
        <w:t>under this</w:t>
      </w:r>
      <w:r>
        <w:rPr>
          <w:spacing w:val="-9"/>
          <w:sz w:val="24"/>
        </w:rPr>
        <w:t xml:space="preserve"> </w:t>
      </w:r>
      <w:r>
        <w:rPr>
          <w:sz w:val="24"/>
        </w:rPr>
        <w:t>restoration</w:t>
      </w:r>
      <w:r>
        <w:rPr>
          <w:spacing w:val="-7"/>
          <w:sz w:val="24"/>
        </w:rPr>
        <w:t xml:space="preserve"> </w:t>
      </w:r>
      <w:r>
        <w:rPr>
          <w:sz w:val="24"/>
        </w:rPr>
        <w:t>intervention</w:t>
      </w:r>
      <w:r>
        <w:rPr>
          <w:spacing w:val="-7"/>
          <w:sz w:val="24"/>
        </w:rPr>
        <w:t xml:space="preserve"> </w:t>
      </w:r>
      <w:r>
        <w:rPr>
          <w:sz w:val="24"/>
        </w:rPr>
        <w:t>(note</w:t>
      </w:r>
      <w:r>
        <w:rPr>
          <w:spacing w:val="-10"/>
          <w:sz w:val="24"/>
        </w:rPr>
        <w:t xml:space="preserve"> </w:t>
      </w:r>
      <w:r>
        <w:rPr>
          <w:sz w:val="24"/>
        </w:rPr>
        <w:t>that</w:t>
      </w:r>
      <w:r>
        <w:rPr>
          <w:spacing w:val="-7"/>
          <w:sz w:val="24"/>
        </w:rPr>
        <w:t xml:space="preserve"> </w:t>
      </w:r>
      <w:r>
        <w:rPr>
          <w:sz w:val="24"/>
        </w:rPr>
        <w:t>this</w:t>
      </w:r>
      <w:r>
        <w:rPr>
          <w:spacing w:val="-9"/>
          <w:sz w:val="24"/>
        </w:rPr>
        <w:t xml:space="preserve"> </w:t>
      </w:r>
      <w:r>
        <w:rPr>
          <w:sz w:val="24"/>
        </w:rPr>
        <w:t>section</w:t>
      </w:r>
      <w:r>
        <w:rPr>
          <w:spacing w:val="-7"/>
          <w:sz w:val="24"/>
        </w:rPr>
        <w:t xml:space="preserve"> </w:t>
      </w:r>
      <w:r>
        <w:rPr>
          <w:sz w:val="24"/>
        </w:rPr>
        <w:t>contributes</w:t>
      </w:r>
      <w:r>
        <w:rPr>
          <w:spacing w:val="-10"/>
          <w:sz w:val="24"/>
        </w:rPr>
        <w:t xml:space="preserve"> </w:t>
      </w:r>
      <w:r>
        <w:rPr>
          <w:sz w:val="24"/>
        </w:rPr>
        <w:t>directly</w:t>
      </w:r>
      <w:r>
        <w:rPr>
          <w:spacing w:val="-10"/>
          <w:sz w:val="24"/>
        </w:rPr>
        <w:t xml:space="preserve"> </w:t>
      </w:r>
      <w:r>
        <w:rPr>
          <w:sz w:val="24"/>
        </w:rPr>
        <w:t>to</w:t>
      </w:r>
      <w:r>
        <w:rPr>
          <w:spacing w:val="-10"/>
          <w:sz w:val="24"/>
        </w:rPr>
        <w:t xml:space="preserve"> </w:t>
      </w:r>
      <w:r>
        <w:rPr>
          <w:sz w:val="24"/>
        </w:rPr>
        <w:t>the</w:t>
      </w:r>
      <w:r>
        <w:rPr>
          <w:spacing w:val="-8"/>
          <w:sz w:val="24"/>
        </w:rPr>
        <w:t xml:space="preserve"> </w:t>
      </w:r>
      <w:r>
        <w:rPr>
          <w:sz w:val="24"/>
        </w:rPr>
        <w:t>ranking criteria as listed in the application).</w:t>
      </w:r>
    </w:p>
    <w:p w14:paraId="108C8D47" w14:textId="77777777" w:rsidR="005216EB" w:rsidRDefault="00000000">
      <w:pPr>
        <w:pStyle w:val="ListParagraph"/>
        <w:numPr>
          <w:ilvl w:val="0"/>
          <w:numId w:val="9"/>
        </w:numPr>
        <w:tabs>
          <w:tab w:val="left" w:pos="758"/>
        </w:tabs>
        <w:spacing w:before="293"/>
        <w:ind w:left="525" w:right="377" w:firstLine="0"/>
        <w:jc w:val="both"/>
        <w:rPr>
          <w:sz w:val="24"/>
        </w:rPr>
      </w:pPr>
      <w:r>
        <w:rPr>
          <w:b/>
          <w:color w:val="00004B"/>
          <w:sz w:val="24"/>
        </w:rPr>
        <w:t>Cross-Cutting</w:t>
      </w:r>
      <w:r>
        <w:rPr>
          <w:b/>
          <w:color w:val="00004B"/>
          <w:spacing w:val="-13"/>
          <w:sz w:val="24"/>
        </w:rPr>
        <w:t xml:space="preserve"> </w:t>
      </w:r>
      <w:r>
        <w:rPr>
          <w:b/>
          <w:color w:val="00004B"/>
          <w:sz w:val="24"/>
        </w:rPr>
        <w:t>Objectives</w:t>
      </w:r>
      <w:r>
        <w:rPr>
          <w:b/>
          <w:color w:val="00004B"/>
          <w:spacing w:val="-9"/>
          <w:sz w:val="24"/>
        </w:rPr>
        <w:t xml:space="preserve"> </w:t>
      </w:r>
      <w:r>
        <w:rPr>
          <w:b/>
          <w:color w:val="00004B"/>
          <w:sz w:val="24"/>
        </w:rPr>
        <w:t>(10</w:t>
      </w:r>
      <w:r>
        <w:rPr>
          <w:b/>
          <w:color w:val="00004B"/>
          <w:spacing w:val="-9"/>
          <w:sz w:val="24"/>
        </w:rPr>
        <w:t xml:space="preserve"> </w:t>
      </w:r>
      <w:r>
        <w:rPr>
          <w:b/>
          <w:color w:val="00004B"/>
          <w:sz w:val="24"/>
        </w:rPr>
        <w:t>marks)</w:t>
      </w:r>
      <w:r>
        <w:rPr>
          <w:b/>
          <w:color w:val="00004B"/>
          <w:spacing w:val="-10"/>
          <w:sz w:val="24"/>
        </w:rPr>
        <w:t xml:space="preserve"> </w:t>
      </w:r>
      <w:r>
        <w:rPr>
          <w:sz w:val="24"/>
        </w:rPr>
        <w:t>:</w:t>
      </w:r>
      <w:r>
        <w:rPr>
          <w:spacing w:val="-9"/>
          <w:sz w:val="24"/>
        </w:rPr>
        <w:t xml:space="preserve"> </w:t>
      </w:r>
      <w:r>
        <w:rPr>
          <w:sz w:val="24"/>
        </w:rPr>
        <w:t>The</w:t>
      </w:r>
      <w:r>
        <w:rPr>
          <w:spacing w:val="-12"/>
          <w:sz w:val="24"/>
        </w:rPr>
        <w:t xml:space="preserve"> </w:t>
      </w:r>
      <w:proofErr w:type="spellStart"/>
      <w:r>
        <w:rPr>
          <w:sz w:val="24"/>
        </w:rPr>
        <w:t>Apllicant</w:t>
      </w:r>
      <w:proofErr w:type="spellEnd"/>
      <w:r>
        <w:rPr>
          <w:spacing w:val="-11"/>
          <w:sz w:val="24"/>
        </w:rPr>
        <w:t xml:space="preserve"> </w:t>
      </w:r>
      <w:r>
        <w:rPr>
          <w:sz w:val="24"/>
        </w:rPr>
        <w:t>must</w:t>
      </w:r>
      <w:r>
        <w:rPr>
          <w:spacing w:val="-11"/>
          <w:sz w:val="24"/>
        </w:rPr>
        <w:t xml:space="preserve"> </w:t>
      </w:r>
      <w:r>
        <w:rPr>
          <w:sz w:val="24"/>
        </w:rPr>
        <w:t>state</w:t>
      </w:r>
      <w:r>
        <w:rPr>
          <w:spacing w:val="-12"/>
          <w:sz w:val="24"/>
        </w:rPr>
        <w:t xml:space="preserve"> </w:t>
      </w:r>
      <w:r>
        <w:rPr>
          <w:sz w:val="24"/>
        </w:rPr>
        <w:t>and</w:t>
      </w:r>
      <w:r>
        <w:rPr>
          <w:spacing w:val="-11"/>
          <w:sz w:val="24"/>
        </w:rPr>
        <w:t xml:space="preserve"> </w:t>
      </w:r>
      <w:r>
        <w:rPr>
          <w:sz w:val="24"/>
        </w:rPr>
        <w:t>tick</w:t>
      </w:r>
      <w:r>
        <w:rPr>
          <w:spacing w:val="-11"/>
          <w:sz w:val="24"/>
        </w:rPr>
        <w:t xml:space="preserve"> </w:t>
      </w:r>
      <w:r>
        <w:rPr>
          <w:sz w:val="24"/>
        </w:rPr>
        <w:t>whether</w:t>
      </w:r>
      <w:r>
        <w:rPr>
          <w:spacing w:val="-12"/>
          <w:sz w:val="24"/>
        </w:rPr>
        <w:t xml:space="preserve"> </w:t>
      </w:r>
      <w:r>
        <w:rPr>
          <w:sz w:val="24"/>
        </w:rPr>
        <w:t>the project will target one of the objectives and include in what way it will be targeted.</w:t>
      </w:r>
    </w:p>
    <w:p w14:paraId="7B148D32" w14:textId="77777777" w:rsidR="005216EB" w:rsidRDefault="00000000">
      <w:pPr>
        <w:pStyle w:val="ListParagraph"/>
        <w:numPr>
          <w:ilvl w:val="0"/>
          <w:numId w:val="9"/>
        </w:numPr>
        <w:tabs>
          <w:tab w:val="left" w:pos="761"/>
        </w:tabs>
        <w:spacing w:before="292"/>
        <w:ind w:left="525" w:right="381" w:firstLine="0"/>
        <w:jc w:val="both"/>
        <w:rPr>
          <w:sz w:val="24"/>
        </w:rPr>
      </w:pPr>
      <w:r>
        <w:rPr>
          <w:b/>
          <w:color w:val="00004B"/>
          <w:sz w:val="24"/>
        </w:rPr>
        <w:t>*Dissemination</w:t>
      </w:r>
      <w:r>
        <w:rPr>
          <w:b/>
          <w:color w:val="00004B"/>
          <w:spacing w:val="-7"/>
          <w:sz w:val="24"/>
        </w:rPr>
        <w:t xml:space="preserve"> </w:t>
      </w:r>
      <w:r>
        <w:rPr>
          <w:b/>
          <w:color w:val="00004B"/>
          <w:sz w:val="24"/>
        </w:rPr>
        <w:t>&amp;</w:t>
      </w:r>
      <w:r>
        <w:rPr>
          <w:b/>
          <w:color w:val="00004B"/>
          <w:spacing w:val="-9"/>
          <w:sz w:val="24"/>
        </w:rPr>
        <w:t xml:space="preserve"> </w:t>
      </w:r>
      <w:r>
        <w:rPr>
          <w:b/>
          <w:color w:val="00004B"/>
          <w:sz w:val="24"/>
        </w:rPr>
        <w:t>Animation</w:t>
      </w:r>
      <w:r>
        <w:rPr>
          <w:b/>
          <w:color w:val="00004B"/>
          <w:spacing w:val="-7"/>
          <w:sz w:val="24"/>
        </w:rPr>
        <w:t xml:space="preserve"> </w:t>
      </w:r>
      <w:r>
        <w:rPr>
          <w:b/>
          <w:color w:val="00004B"/>
          <w:sz w:val="24"/>
        </w:rPr>
        <w:t>of</w:t>
      </w:r>
      <w:r>
        <w:rPr>
          <w:b/>
          <w:color w:val="00004B"/>
          <w:spacing w:val="-7"/>
          <w:sz w:val="24"/>
        </w:rPr>
        <w:t xml:space="preserve"> </w:t>
      </w:r>
      <w:r>
        <w:rPr>
          <w:b/>
          <w:color w:val="00004B"/>
          <w:sz w:val="24"/>
        </w:rPr>
        <w:t>Activities</w:t>
      </w:r>
      <w:r>
        <w:rPr>
          <w:b/>
          <w:color w:val="00004B"/>
          <w:spacing w:val="-8"/>
          <w:sz w:val="24"/>
        </w:rPr>
        <w:t xml:space="preserve"> </w:t>
      </w:r>
      <w:r>
        <w:rPr>
          <w:b/>
          <w:color w:val="00004B"/>
          <w:sz w:val="24"/>
        </w:rPr>
        <w:t>(10</w:t>
      </w:r>
      <w:r>
        <w:rPr>
          <w:b/>
          <w:color w:val="00004B"/>
          <w:spacing w:val="-10"/>
          <w:sz w:val="24"/>
        </w:rPr>
        <w:t xml:space="preserve"> </w:t>
      </w:r>
      <w:r>
        <w:rPr>
          <w:b/>
          <w:color w:val="00004B"/>
          <w:sz w:val="24"/>
        </w:rPr>
        <w:t>marks)</w:t>
      </w:r>
      <w:hyperlink w:anchor="_bookmark34" w:history="1">
        <w:r>
          <w:rPr>
            <w:b/>
            <w:color w:val="00004B"/>
            <w:sz w:val="24"/>
            <w:vertAlign w:val="superscript"/>
          </w:rPr>
          <w:t>5</w:t>
        </w:r>
      </w:hyperlink>
      <w:r>
        <w:rPr>
          <w:b/>
          <w:color w:val="00004B"/>
          <w:sz w:val="24"/>
        </w:rPr>
        <w:t>:</w:t>
      </w:r>
      <w:r>
        <w:rPr>
          <w:b/>
          <w:color w:val="00004B"/>
          <w:spacing w:val="-7"/>
          <w:sz w:val="24"/>
        </w:rPr>
        <w:t xml:space="preserve"> </w:t>
      </w:r>
      <w:r>
        <w:rPr>
          <w:sz w:val="24"/>
        </w:rPr>
        <w:t>A</w:t>
      </w:r>
      <w:r>
        <w:rPr>
          <w:spacing w:val="-8"/>
          <w:sz w:val="24"/>
        </w:rPr>
        <w:t xml:space="preserve"> </w:t>
      </w:r>
      <w:r>
        <w:rPr>
          <w:sz w:val="24"/>
        </w:rPr>
        <w:t>description</w:t>
      </w:r>
      <w:r>
        <w:rPr>
          <w:spacing w:val="-7"/>
          <w:sz w:val="24"/>
        </w:rPr>
        <w:t xml:space="preserve"> </w:t>
      </w:r>
      <w:r>
        <w:rPr>
          <w:sz w:val="24"/>
        </w:rPr>
        <w:t>is</w:t>
      </w:r>
      <w:r>
        <w:rPr>
          <w:spacing w:val="-9"/>
          <w:sz w:val="24"/>
        </w:rPr>
        <w:t xml:space="preserve"> </w:t>
      </w:r>
      <w:r>
        <w:rPr>
          <w:sz w:val="24"/>
        </w:rPr>
        <w:t>required</w:t>
      </w:r>
      <w:r>
        <w:rPr>
          <w:spacing w:val="-7"/>
          <w:sz w:val="24"/>
        </w:rPr>
        <w:t xml:space="preserve"> </w:t>
      </w:r>
      <w:r>
        <w:rPr>
          <w:sz w:val="24"/>
        </w:rPr>
        <w:t>on how the project will be disseminated and/or promoted to the community</w:t>
      </w:r>
    </w:p>
    <w:p w14:paraId="5E799E0A" w14:textId="77777777" w:rsidR="005216EB" w:rsidRDefault="00000000">
      <w:pPr>
        <w:pStyle w:val="ListParagraph"/>
        <w:numPr>
          <w:ilvl w:val="0"/>
          <w:numId w:val="9"/>
        </w:numPr>
        <w:tabs>
          <w:tab w:val="left" w:pos="780"/>
        </w:tabs>
        <w:spacing w:before="293"/>
        <w:ind w:left="525" w:right="380" w:firstLine="0"/>
        <w:jc w:val="both"/>
        <w:rPr>
          <w:sz w:val="24"/>
        </w:rPr>
      </w:pPr>
      <w:r>
        <w:rPr>
          <w:b/>
          <w:color w:val="00004B"/>
          <w:sz w:val="24"/>
        </w:rPr>
        <w:t>Innovation / Originality ( 7 marks)</w:t>
      </w:r>
      <w:r>
        <w:rPr>
          <w:sz w:val="24"/>
        </w:rPr>
        <w:t xml:space="preserve">: The applicant will have to mention how they will incorporate the unique characteristics of the rural area by tailoring solutions to local needs and leveraging regional resources and context through the project </w:t>
      </w:r>
      <w:r>
        <w:rPr>
          <w:spacing w:val="-2"/>
          <w:sz w:val="24"/>
        </w:rPr>
        <w:t>proposed</w:t>
      </w:r>
    </w:p>
    <w:p w14:paraId="7AB0CE9B" w14:textId="77777777" w:rsidR="005216EB" w:rsidRDefault="005216EB">
      <w:pPr>
        <w:pStyle w:val="BodyText"/>
        <w:spacing w:before="2"/>
        <w:rPr>
          <w:sz w:val="24"/>
        </w:rPr>
      </w:pPr>
    </w:p>
    <w:p w14:paraId="6BF2FC81" w14:textId="77777777" w:rsidR="005216EB" w:rsidRDefault="00000000">
      <w:pPr>
        <w:pStyle w:val="ListParagraph"/>
        <w:numPr>
          <w:ilvl w:val="0"/>
          <w:numId w:val="9"/>
        </w:numPr>
        <w:tabs>
          <w:tab w:val="left" w:pos="765"/>
        </w:tabs>
        <w:ind w:left="765" w:hanging="240"/>
        <w:jc w:val="both"/>
        <w:rPr>
          <w:i/>
        </w:rPr>
      </w:pPr>
      <w:r>
        <w:rPr>
          <w:b/>
          <w:color w:val="00004B"/>
          <w:sz w:val="24"/>
        </w:rPr>
        <w:t>Partnership</w:t>
      </w:r>
      <w:r>
        <w:rPr>
          <w:b/>
          <w:color w:val="00004B"/>
          <w:spacing w:val="-1"/>
          <w:sz w:val="24"/>
        </w:rPr>
        <w:t xml:space="preserve"> </w:t>
      </w:r>
      <w:r>
        <w:rPr>
          <w:b/>
          <w:color w:val="00004B"/>
          <w:sz w:val="24"/>
        </w:rPr>
        <w:t>(7</w:t>
      </w:r>
      <w:r>
        <w:rPr>
          <w:b/>
          <w:color w:val="00004B"/>
          <w:spacing w:val="-5"/>
          <w:sz w:val="24"/>
        </w:rPr>
        <w:t xml:space="preserve"> </w:t>
      </w:r>
      <w:r>
        <w:rPr>
          <w:b/>
          <w:color w:val="00004B"/>
          <w:sz w:val="24"/>
        </w:rPr>
        <w:t>marks)</w:t>
      </w:r>
      <w:r>
        <w:rPr>
          <w:b/>
          <w:color w:val="00004B"/>
          <w:spacing w:val="-4"/>
          <w:sz w:val="24"/>
        </w:rPr>
        <w:t xml:space="preserve"> </w:t>
      </w:r>
      <w:r>
        <w:rPr>
          <w:i/>
          <w:color w:val="001F5F"/>
        </w:rPr>
        <w:t>(if</w:t>
      </w:r>
      <w:r>
        <w:rPr>
          <w:i/>
          <w:color w:val="001F5F"/>
          <w:spacing w:val="-2"/>
        </w:rPr>
        <w:t xml:space="preserve"> applicable)</w:t>
      </w:r>
    </w:p>
    <w:p w14:paraId="63CDC5CA" w14:textId="77777777" w:rsidR="005216EB" w:rsidRDefault="00000000">
      <w:pPr>
        <w:ind w:left="525" w:right="377"/>
        <w:jc w:val="both"/>
        <w:rPr>
          <w:sz w:val="24"/>
        </w:rPr>
      </w:pPr>
      <w:r>
        <w:rPr>
          <w:sz w:val="24"/>
        </w:rPr>
        <w:t>The applicant will have to demonstrate how the project, through strategic partnerships, contribute to the success, sustainability, and long-term impact of the project, whilst reaching a wider target audience.</w:t>
      </w:r>
    </w:p>
    <w:p w14:paraId="6829C9FF" w14:textId="77777777" w:rsidR="005216EB" w:rsidRDefault="00000000">
      <w:pPr>
        <w:pStyle w:val="ListParagraph"/>
        <w:numPr>
          <w:ilvl w:val="0"/>
          <w:numId w:val="9"/>
        </w:numPr>
        <w:tabs>
          <w:tab w:val="left" w:pos="792"/>
        </w:tabs>
        <w:spacing w:before="292"/>
        <w:ind w:left="525" w:right="377" w:firstLine="0"/>
        <w:jc w:val="both"/>
        <w:rPr>
          <w:sz w:val="23"/>
        </w:rPr>
      </w:pPr>
      <w:r>
        <w:rPr>
          <w:b/>
          <w:color w:val="00004B"/>
          <w:sz w:val="24"/>
        </w:rPr>
        <w:t xml:space="preserve">Preserving the Uniqueness of Individual Localities ( 5 marks): </w:t>
      </w:r>
      <w:r>
        <w:rPr>
          <w:sz w:val="23"/>
        </w:rPr>
        <w:t>The applicant will have</w:t>
      </w:r>
      <w:r>
        <w:rPr>
          <w:spacing w:val="64"/>
          <w:sz w:val="23"/>
        </w:rPr>
        <w:t xml:space="preserve"> </w:t>
      </w:r>
      <w:r>
        <w:rPr>
          <w:sz w:val="23"/>
        </w:rPr>
        <w:t>to</w:t>
      </w:r>
      <w:r>
        <w:rPr>
          <w:spacing w:val="62"/>
          <w:sz w:val="23"/>
        </w:rPr>
        <w:t xml:space="preserve"> </w:t>
      </w:r>
      <w:r>
        <w:rPr>
          <w:sz w:val="23"/>
        </w:rPr>
        <w:t>mention</w:t>
      </w:r>
      <w:r>
        <w:rPr>
          <w:spacing w:val="62"/>
          <w:sz w:val="23"/>
        </w:rPr>
        <w:t xml:space="preserve"> </w:t>
      </w:r>
      <w:r>
        <w:rPr>
          <w:sz w:val="23"/>
        </w:rPr>
        <w:t>how</w:t>
      </w:r>
      <w:r>
        <w:rPr>
          <w:spacing w:val="63"/>
          <w:sz w:val="23"/>
        </w:rPr>
        <w:t xml:space="preserve"> </w:t>
      </w:r>
      <w:r>
        <w:rPr>
          <w:sz w:val="23"/>
        </w:rPr>
        <w:t>the</w:t>
      </w:r>
      <w:r>
        <w:rPr>
          <w:spacing w:val="64"/>
          <w:sz w:val="23"/>
        </w:rPr>
        <w:t xml:space="preserve"> </w:t>
      </w:r>
      <w:r>
        <w:rPr>
          <w:sz w:val="23"/>
        </w:rPr>
        <w:t>project</w:t>
      </w:r>
      <w:r>
        <w:rPr>
          <w:spacing w:val="62"/>
          <w:sz w:val="23"/>
        </w:rPr>
        <w:t xml:space="preserve"> </w:t>
      </w:r>
      <w:r>
        <w:rPr>
          <w:sz w:val="23"/>
        </w:rPr>
        <w:t>will</w:t>
      </w:r>
      <w:r>
        <w:rPr>
          <w:spacing w:val="63"/>
          <w:sz w:val="23"/>
        </w:rPr>
        <w:t xml:space="preserve"> </w:t>
      </w:r>
      <w:r>
        <w:rPr>
          <w:sz w:val="23"/>
        </w:rPr>
        <w:t>prioritize</w:t>
      </w:r>
      <w:r>
        <w:rPr>
          <w:spacing w:val="63"/>
          <w:sz w:val="23"/>
        </w:rPr>
        <w:t xml:space="preserve"> </w:t>
      </w:r>
      <w:r>
        <w:rPr>
          <w:sz w:val="23"/>
        </w:rPr>
        <w:t>the</w:t>
      </w:r>
      <w:r>
        <w:rPr>
          <w:spacing w:val="64"/>
          <w:sz w:val="23"/>
        </w:rPr>
        <w:t xml:space="preserve"> </w:t>
      </w:r>
      <w:r>
        <w:rPr>
          <w:sz w:val="23"/>
        </w:rPr>
        <w:t>preservation</w:t>
      </w:r>
      <w:r>
        <w:rPr>
          <w:spacing w:val="63"/>
          <w:sz w:val="23"/>
        </w:rPr>
        <w:t xml:space="preserve"> </w:t>
      </w:r>
      <w:r>
        <w:rPr>
          <w:sz w:val="23"/>
        </w:rPr>
        <w:t>of</w:t>
      </w:r>
      <w:r>
        <w:rPr>
          <w:spacing w:val="61"/>
          <w:sz w:val="23"/>
        </w:rPr>
        <w:t xml:space="preserve"> </w:t>
      </w:r>
      <w:r>
        <w:rPr>
          <w:sz w:val="23"/>
        </w:rPr>
        <w:t>local</w:t>
      </w:r>
      <w:r>
        <w:rPr>
          <w:spacing w:val="63"/>
          <w:sz w:val="23"/>
        </w:rPr>
        <w:t xml:space="preserve"> </w:t>
      </w:r>
      <w:r>
        <w:rPr>
          <w:sz w:val="23"/>
        </w:rPr>
        <w:t>cultural,</w:t>
      </w:r>
    </w:p>
    <w:p w14:paraId="26371FE5" w14:textId="77777777" w:rsidR="005216EB" w:rsidRDefault="005216EB">
      <w:pPr>
        <w:pStyle w:val="BodyText"/>
        <w:rPr>
          <w:sz w:val="20"/>
        </w:rPr>
      </w:pPr>
    </w:p>
    <w:p w14:paraId="2BCF4904" w14:textId="77777777" w:rsidR="005216EB" w:rsidRDefault="00000000">
      <w:pPr>
        <w:pStyle w:val="BodyText"/>
        <w:spacing w:before="23"/>
        <w:rPr>
          <w:sz w:val="20"/>
        </w:rPr>
      </w:pPr>
      <w:r>
        <w:rPr>
          <w:noProof/>
          <w:sz w:val="20"/>
        </w:rPr>
        <mc:AlternateContent>
          <mc:Choice Requires="wps">
            <w:drawing>
              <wp:anchor distT="0" distB="0" distL="0" distR="0" simplePos="0" relativeHeight="487593472" behindDoc="1" locked="0" layoutInCell="1" allowOverlap="1" wp14:anchorId="64142E61" wp14:editId="754437B8">
                <wp:simplePos x="0" y="0"/>
                <wp:positionH relativeFrom="page">
                  <wp:posOffset>1143304</wp:posOffset>
                </wp:positionH>
                <wp:positionV relativeFrom="paragraph">
                  <wp:posOffset>185146</wp:posOffset>
                </wp:positionV>
                <wp:extent cx="1829435" cy="7620"/>
                <wp:effectExtent l="0" t="0" r="0" b="0"/>
                <wp:wrapTopAndBottom/>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054" y="0"/>
                              </a:moveTo>
                              <a:lnTo>
                                <a:pt x="0" y="0"/>
                              </a:lnTo>
                              <a:lnTo>
                                <a:pt x="0" y="7620"/>
                              </a:lnTo>
                              <a:lnTo>
                                <a:pt x="1829054" y="7620"/>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E498ECC" id="Graphic 20" o:spid="_x0000_s1026" style="position:absolute;margin-left:90pt;margin-top:14.6pt;width:144.05pt;height:.6pt;z-index:-15723008;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" path="m1829054,l,,,7620r1829054,l1829054,xe" fillcolor="black" stroked="f">
                <v:path arrowok="t"/>
                <w10:wrap type="topAndBottom" anchorx="page"/>
              </v:shape>
            </w:pict>
          </mc:Fallback>
        </mc:AlternateContent>
      </w:r>
    </w:p>
    <w:p w14:paraId="4A30FA77" w14:textId="77777777" w:rsidR="005216EB" w:rsidRDefault="00000000">
      <w:pPr>
        <w:spacing w:before="119"/>
        <w:ind w:left="525"/>
        <w:rPr>
          <w:rFonts w:ascii="Calibri Light"/>
          <w:sz w:val="18"/>
        </w:rPr>
      </w:pPr>
      <w:bookmarkStart w:id="35" w:name="_bookmark34"/>
      <w:bookmarkEnd w:id="35"/>
      <w:r>
        <w:rPr>
          <w:spacing w:val="-2"/>
          <w:sz w:val="18"/>
          <w:vertAlign w:val="superscript"/>
        </w:rPr>
        <w:t>5</w:t>
      </w:r>
      <w:r>
        <w:rPr>
          <w:spacing w:val="58"/>
          <w:sz w:val="18"/>
        </w:rPr>
        <w:t xml:space="preserve">  </w:t>
      </w:r>
      <w:hyperlink r:id="rId26">
        <w:r>
          <w:rPr>
            <w:rFonts w:ascii="Calibri Light"/>
            <w:spacing w:val="-2"/>
            <w:sz w:val="18"/>
          </w:rPr>
          <w:t>https://fondi.eu/wp-content/uploads/2025/02/Communication-and-Visibility-Requirements-Malta.pdf</w:t>
        </w:r>
      </w:hyperlink>
    </w:p>
    <w:p w14:paraId="5405832B" w14:textId="77777777" w:rsidR="005216EB" w:rsidRDefault="005216EB">
      <w:pPr>
        <w:rPr>
          <w:rFonts w:ascii="Calibri Light"/>
          <w:sz w:val="18"/>
        </w:rPr>
        <w:sectPr w:rsidR="005216EB">
          <w:pgSz w:w="11900" w:h="16850"/>
          <w:pgMar w:top="1400" w:right="1417" w:bottom="880" w:left="1275" w:header="0" w:footer="689" w:gutter="0"/>
          <w:cols w:space="720"/>
        </w:sectPr>
      </w:pPr>
    </w:p>
    <w:p w14:paraId="7285DD96" w14:textId="77777777" w:rsidR="005216EB" w:rsidRDefault="00000000">
      <w:pPr>
        <w:pStyle w:val="BodyText"/>
        <w:spacing w:before="38"/>
        <w:ind w:left="525" w:right="385"/>
        <w:jc w:val="both"/>
      </w:pPr>
      <w:r>
        <w:lastRenderedPageBreak/>
        <w:t>environmental, and socio-economic characteristics to enhance rural areas' appeal to tourists and support local economies.</w:t>
      </w:r>
    </w:p>
    <w:p w14:paraId="1492C2F3" w14:textId="77777777" w:rsidR="005216EB" w:rsidRDefault="005216EB">
      <w:pPr>
        <w:pStyle w:val="BodyText"/>
        <w:spacing w:before="13"/>
      </w:pPr>
    </w:p>
    <w:p w14:paraId="5D4D96B4" w14:textId="77777777" w:rsidR="005216EB" w:rsidRDefault="00000000">
      <w:pPr>
        <w:pStyle w:val="ListParagraph"/>
        <w:numPr>
          <w:ilvl w:val="0"/>
          <w:numId w:val="9"/>
        </w:numPr>
        <w:tabs>
          <w:tab w:val="left" w:pos="825"/>
        </w:tabs>
        <w:ind w:left="525" w:right="381" w:firstLine="0"/>
        <w:jc w:val="both"/>
        <w:rPr>
          <w:sz w:val="23"/>
        </w:rPr>
      </w:pPr>
      <w:r>
        <w:rPr>
          <w:b/>
          <w:color w:val="00004B"/>
          <w:sz w:val="24"/>
        </w:rPr>
        <w:t xml:space="preserve">Preparedness– (5 marks) </w:t>
      </w:r>
      <w:r>
        <w:rPr>
          <w:sz w:val="23"/>
        </w:rPr>
        <w:t>The applicant must showcase a clear marketing plan demonstrating</w:t>
      </w:r>
      <w:r>
        <w:rPr>
          <w:spacing w:val="-4"/>
          <w:sz w:val="23"/>
        </w:rPr>
        <w:t xml:space="preserve"> </w:t>
      </w:r>
      <w:r>
        <w:rPr>
          <w:sz w:val="23"/>
        </w:rPr>
        <w:t>how</w:t>
      </w:r>
      <w:r>
        <w:rPr>
          <w:spacing w:val="-3"/>
          <w:sz w:val="23"/>
        </w:rPr>
        <w:t xml:space="preserve"> </w:t>
      </w:r>
      <w:r>
        <w:rPr>
          <w:sz w:val="23"/>
        </w:rPr>
        <w:t>the</w:t>
      </w:r>
      <w:r>
        <w:rPr>
          <w:spacing w:val="-6"/>
          <w:sz w:val="23"/>
        </w:rPr>
        <w:t xml:space="preserve"> </w:t>
      </w:r>
      <w:r>
        <w:rPr>
          <w:sz w:val="23"/>
        </w:rPr>
        <w:t>proposed</w:t>
      </w:r>
      <w:r>
        <w:rPr>
          <w:spacing w:val="-5"/>
          <w:sz w:val="23"/>
        </w:rPr>
        <w:t xml:space="preserve"> </w:t>
      </w:r>
      <w:r>
        <w:rPr>
          <w:sz w:val="23"/>
        </w:rPr>
        <w:t>project</w:t>
      </w:r>
      <w:r>
        <w:rPr>
          <w:spacing w:val="-6"/>
          <w:sz w:val="23"/>
        </w:rPr>
        <w:t xml:space="preserve"> </w:t>
      </w:r>
      <w:r>
        <w:rPr>
          <w:sz w:val="23"/>
        </w:rPr>
        <w:t>will</w:t>
      </w:r>
      <w:r>
        <w:rPr>
          <w:spacing w:val="-4"/>
          <w:sz w:val="23"/>
        </w:rPr>
        <w:t xml:space="preserve"> </w:t>
      </w:r>
      <w:r>
        <w:rPr>
          <w:sz w:val="23"/>
        </w:rPr>
        <w:t>be</w:t>
      </w:r>
      <w:r>
        <w:rPr>
          <w:spacing w:val="-3"/>
          <w:sz w:val="23"/>
        </w:rPr>
        <w:t xml:space="preserve"> </w:t>
      </w:r>
      <w:r>
        <w:rPr>
          <w:sz w:val="23"/>
        </w:rPr>
        <w:t>promoted,</w:t>
      </w:r>
      <w:r>
        <w:rPr>
          <w:spacing w:val="-4"/>
          <w:sz w:val="23"/>
        </w:rPr>
        <w:t xml:space="preserve"> </w:t>
      </w:r>
      <w:r>
        <w:rPr>
          <w:sz w:val="23"/>
        </w:rPr>
        <w:t>highlighting</w:t>
      </w:r>
      <w:r>
        <w:rPr>
          <w:spacing w:val="-4"/>
          <w:sz w:val="23"/>
        </w:rPr>
        <w:t xml:space="preserve"> </w:t>
      </w:r>
      <w:r>
        <w:rPr>
          <w:sz w:val="23"/>
        </w:rPr>
        <w:t>the</w:t>
      </w:r>
      <w:r>
        <w:rPr>
          <w:spacing w:val="-3"/>
          <w:sz w:val="23"/>
        </w:rPr>
        <w:t xml:space="preserve"> </w:t>
      </w:r>
      <w:r>
        <w:rPr>
          <w:sz w:val="23"/>
        </w:rPr>
        <w:t>strategies</w:t>
      </w:r>
      <w:r>
        <w:rPr>
          <w:spacing w:val="-3"/>
          <w:sz w:val="23"/>
        </w:rPr>
        <w:t xml:space="preserve"> </w:t>
      </w:r>
      <w:r>
        <w:rPr>
          <w:sz w:val="23"/>
        </w:rPr>
        <w:t>to enhance visibility, the quality of branding and communication tools to be used, and the expected long-term benefits in attracting audiences, strengthening community engagement, and positioning the territory as a valued destination.</w:t>
      </w:r>
    </w:p>
    <w:p w14:paraId="049B5A9A" w14:textId="77777777" w:rsidR="005216EB" w:rsidRDefault="005216EB">
      <w:pPr>
        <w:pStyle w:val="BodyText"/>
        <w:spacing w:before="12"/>
      </w:pPr>
    </w:p>
    <w:p w14:paraId="56EF65F0" w14:textId="77777777" w:rsidR="005216EB" w:rsidRDefault="00000000">
      <w:pPr>
        <w:pStyle w:val="ListParagraph"/>
        <w:numPr>
          <w:ilvl w:val="0"/>
          <w:numId w:val="9"/>
        </w:numPr>
        <w:tabs>
          <w:tab w:val="left" w:pos="808"/>
        </w:tabs>
        <w:ind w:left="525" w:right="376" w:firstLine="0"/>
        <w:jc w:val="both"/>
        <w:rPr>
          <w:sz w:val="23"/>
        </w:rPr>
      </w:pPr>
      <w:r>
        <w:rPr>
          <w:b/>
          <w:color w:val="00004B"/>
          <w:sz w:val="24"/>
        </w:rPr>
        <w:t>Attracting new customers and visitors to exciting markets – (10 marks)</w:t>
      </w:r>
      <w:r>
        <w:rPr>
          <w:b/>
          <w:color w:val="00004B"/>
          <w:spacing w:val="40"/>
          <w:sz w:val="24"/>
        </w:rPr>
        <w:t xml:space="preserve"> </w:t>
      </w:r>
      <w:r>
        <w:rPr>
          <w:sz w:val="23"/>
        </w:rPr>
        <w:t>The applicant</w:t>
      </w:r>
      <w:r>
        <w:rPr>
          <w:spacing w:val="-6"/>
          <w:sz w:val="23"/>
        </w:rPr>
        <w:t xml:space="preserve"> </w:t>
      </w:r>
      <w:r>
        <w:rPr>
          <w:sz w:val="23"/>
        </w:rPr>
        <w:t>must</w:t>
      </w:r>
      <w:r>
        <w:rPr>
          <w:spacing w:val="-5"/>
          <w:sz w:val="23"/>
        </w:rPr>
        <w:t xml:space="preserve"> </w:t>
      </w:r>
      <w:r>
        <w:rPr>
          <w:sz w:val="23"/>
        </w:rPr>
        <w:t>clearly</w:t>
      </w:r>
      <w:r>
        <w:rPr>
          <w:spacing w:val="-6"/>
          <w:sz w:val="23"/>
        </w:rPr>
        <w:t xml:space="preserve"> </w:t>
      </w:r>
      <w:r>
        <w:rPr>
          <w:sz w:val="23"/>
        </w:rPr>
        <w:t>demonstrate</w:t>
      </w:r>
      <w:r>
        <w:rPr>
          <w:spacing w:val="-5"/>
          <w:sz w:val="23"/>
        </w:rPr>
        <w:t xml:space="preserve"> </w:t>
      </w:r>
      <w:r>
        <w:rPr>
          <w:sz w:val="23"/>
        </w:rPr>
        <w:t>how</w:t>
      </w:r>
      <w:r>
        <w:rPr>
          <w:spacing w:val="-4"/>
          <w:sz w:val="23"/>
        </w:rPr>
        <w:t xml:space="preserve"> </w:t>
      </w:r>
      <w:r>
        <w:rPr>
          <w:sz w:val="23"/>
        </w:rPr>
        <w:t>the</w:t>
      </w:r>
      <w:r>
        <w:rPr>
          <w:spacing w:val="-7"/>
          <w:sz w:val="23"/>
        </w:rPr>
        <w:t xml:space="preserve"> </w:t>
      </w:r>
      <w:r>
        <w:rPr>
          <w:sz w:val="23"/>
        </w:rPr>
        <w:t>proposed</w:t>
      </w:r>
      <w:r>
        <w:rPr>
          <w:spacing w:val="-6"/>
          <w:sz w:val="23"/>
        </w:rPr>
        <w:t xml:space="preserve"> </w:t>
      </w:r>
      <w:r>
        <w:rPr>
          <w:sz w:val="23"/>
        </w:rPr>
        <w:t>project</w:t>
      </w:r>
      <w:r>
        <w:rPr>
          <w:spacing w:val="-8"/>
          <w:sz w:val="23"/>
        </w:rPr>
        <w:t xml:space="preserve"> </w:t>
      </w:r>
      <w:r>
        <w:rPr>
          <w:sz w:val="23"/>
        </w:rPr>
        <w:t>will</w:t>
      </w:r>
      <w:r>
        <w:rPr>
          <w:spacing w:val="-8"/>
          <w:sz w:val="23"/>
        </w:rPr>
        <w:t xml:space="preserve"> </w:t>
      </w:r>
      <w:r>
        <w:rPr>
          <w:sz w:val="23"/>
        </w:rPr>
        <w:t>attract</w:t>
      </w:r>
      <w:r>
        <w:rPr>
          <w:spacing w:val="-5"/>
          <w:sz w:val="23"/>
        </w:rPr>
        <w:t xml:space="preserve"> </w:t>
      </w:r>
      <w:r>
        <w:rPr>
          <w:sz w:val="23"/>
        </w:rPr>
        <w:t>new</w:t>
      </w:r>
      <w:r>
        <w:rPr>
          <w:spacing w:val="-4"/>
          <w:sz w:val="23"/>
        </w:rPr>
        <w:t xml:space="preserve"> </w:t>
      </w:r>
      <w:r>
        <w:rPr>
          <w:sz w:val="23"/>
        </w:rPr>
        <w:t>customers and visitors to exciting markets</w:t>
      </w:r>
    </w:p>
    <w:p w14:paraId="39269788" w14:textId="77777777" w:rsidR="005216EB" w:rsidRDefault="005216EB">
      <w:pPr>
        <w:pStyle w:val="BodyText"/>
        <w:spacing w:before="12"/>
      </w:pPr>
    </w:p>
    <w:p w14:paraId="1890131A" w14:textId="77777777" w:rsidR="005216EB" w:rsidRDefault="00000000">
      <w:pPr>
        <w:pStyle w:val="ListParagraph"/>
        <w:numPr>
          <w:ilvl w:val="0"/>
          <w:numId w:val="9"/>
        </w:numPr>
        <w:tabs>
          <w:tab w:val="left" w:pos="754"/>
        </w:tabs>
        <w:ind w:left="525" w:right="378" w:firstLine="0"/>
        <w:jc w:val="both"/>
        <w:rPr>
          <w:sz w:val="23"/>
        </w:rPr>
      </w:pPr>
      <w:r>
        <w:rPr>
          <w:b/>
          <w:color w:val="00004B"/>
          <w:sz w:val="24"/>
        </w:rPr>
        <w:t>Social</w:t>
      </w:r>
      <w:r>
        <w:rPr>
          <w:b/>
          <w:color w:val="00004B"/>
          <w:spacing w:val="-14"/>
          <w:sz w:val="24"/>
        </w:rPr>
        <w:t xml:space="preserve"> </w:t>
      </w:r>
      <w:r>
        <w:rPr>
          <w:b/>
          <w:color w:val="00004B"/>
          <w:sz w:val="24"/>
        </w:rPr>
        <w:t>Inclusion</w:t>
      </w:r>
      <w:r>
        <w:rPr>
          <w:b/>
          <w:color w:val="00004B"/>
          <w:spacing w:val="-14"/>
          <w:sz w:val="24"/>
        </w:rPr>
        <w:t xml:space="preserve"> </w:t>
      </w:r>
      <w:r>
        <w:rPr>
          <w:b/>
          <w:color w:val="00004B"/>
          <w:sz w:val="24"/>
        </w:rPr>
        <w:t>–</w:t>
      </w:r>
      <w:r>
        <w:rPr>
          <w:b/>
          <w:color w:val="00004B"/>
          <w:spacing w:val="-13"/>
          <w:sz w:val="24"/>
        </w:rPr>
        <w:t xml:space="preserve"> </w:t>
      </w:r>
      <w:r>
        <w:rPr>
          <w:b/>
          <w:color w:val="00004B"/>
          <w:sz w:val="24"/>
        </w:rPr>
        <w:t>(7</w:t>
      </w:r>
      <w:r>
        <w:rPr>
          <w:b/>
          <w:color w:val="00004B"/>
          <w:spacing w:val="-14"/>
          <w:sz w:val="24"/>
        </w:rPr>
        <w:t xml:space="preserve"> </w:t>
      </w:r>
      <w:r>
        <w:rPr>
          <w:b/>
          <w:color w:val="00004B"/>
          <w:sz w:val="24"/>
        </w:rPr>
        <w:t>marks)</w:t>
      </w:r>
      <w:r>
        <w:rPr>
          <w:b/>
          <w:color w:val="00004B"/>
          <w:spacing w:val="-13"/>
          <w:sz w:val="24"/>
        </w:rPr>
        <w:t xml:space="preserve"> </w:t>
      </w:r>
      <w:r>
        <w:rPr>
          <w:sz w:val="23"/>
        </w:rPr>
        <w:t>The</w:t>
      </w:r>
      <w:r>
        <w:rPr>
          <w:spacing w:val="-13"/>
          <w:sz w:val="23"/>
        </w:rPr>
        <w:t xml:space="preserve"> </w:t>
      </w:r>
      <w:r>
        <w:rPr>
          <w:sz w:val="23"/>
        </w:rPr>
        <w:t>applicant</w:t>
      </w:r>
      <w:r>
        <w:rPr>
          <w:spacing w:val="-13"/>
          <w:sz w:val="23"/>
        </w:rPr>
        <w:t xml:space="preserve"> </w:t>
      </w:r>
      <w:r>
        <w:rPr>
          <w:sz w:val="23"/>
        </w:rPr>
        <w:t>must</w:t>
      </w:r>
      <w:r>
        <w:rPr>
          <w:spacing w:val="-13"/>
          <w:sz w:val="23"/>
        </w:rPr>
        <w:t xml:space="preserve"> </w:t>
      </w:r>
      <w:r>
        <w:rPr>
          <w:sz w:val="23"/>
        </w:rPr>
        <w:t>clearly</w:t>
      </w:r>
      <w:r>
        <w:rPr>
          <w:spacing w:val="-13"/>
          <w:sz w:val="23"/>
        </w:rPr>
        <w:t xml:space="preserve"> </w:t>
      </w:r>
      <w:r>
        <w:rPr>
          <w:sz w:val="23"/>
        </w:rPr>
        <w:t>demonstrate</w:t>
      </w:r>
      <w:r>
        <w:rPr>
          <w:spacing w:val="-13"/>
          <w:sz w:val="23"/>
        </w:rPr>
        <w:t xml:space="preserve"> </w:t>
      </w:r>
      <w:r>
        <w:rPr>
          <w:sz w:val="23"/>
        </w:rPr>
        <w:t>how</w:t>
      </w:r>
      <w:r>
        <w:rPr>
          <w:spacing w:val="-13"/>
          <w:sz w:val="23"/>
        </w:rPr>
        <w:t xml:space="preserve"> </w:t>
      </w:r>
      <w:r>
        <w:rPr>
          <w:sz w:val="23"/>
        </w:rPr>
        <w:t>the</w:t>
      </w:r>
      <w:r>
        <w:rPr>
          <w:spacing w:val="-13"/>
          <w:sz w:val="23"/>
        </w:rPr>
        <w:t xml:space="preserve"> </w:t>
      </w:r>
      <w:r>
        <w:rPr>
          <w:sz w:val="23"/>
        </w:rPr>
        <w:t>proposed project ensures inclusivity by providing equal opportunities for participation and benefit across all community groups.</w:t>
      </w:r>
    </w:p>
    <w:p w14:paraId="6A3985FD" w14:textId="77777777" w:rsidR="005216EB" w:rsidRDefault="005216EB">
      <w:pPr>
        <w:pStyle w:val="BodyText"/>
      </w:pPr>
    </w:p>
    <w:p w14:paraId="3BD627EE" w14:textId="77777777" w:rsidR="005216EB" w:rsidRDefault="00000000">
      <w:pPr>
        <w:pStyle w:val="ListParagraph"/>
        <w:numPr>
          <w:ilvl w:val="0"/>
          <w:numId w:val="9"/>
        </w:numPr>
        <w:tabs>
          <w:tab w:val="left" w:pos="918"/>
        </w:tabs>
        <w:ind w:left="525" w:right="377" w:firstLine="0"/>
        <w:jc w:val="both"/>
        <w:rPr>
          <w:sz w:val="23"/>
        </w:rPr>
      </w:pPr>
      <w:r>
        <w:rPr>
          <w:b/>
          <w:color w:val="00004B"/>
          <w:sz w:val="24"/>
        </w:rPr>
        <w:t>Marking of assets, localities and territory -</w:t>
      </w:r>
      <w:r>
        <w:rPr>
          <w:b/>
          <w:color w:val="00004B"/>
          <w:spacing w:val="40"/>
          <w:sz w:val="24"/>
        </w:rPr>
        <w:t xml:space="preserve"> </w:t>
      </w:r>
      <w:r>
        <w:rPr>
          <w:b/>
          <w:color w:val="00004B"/>
          <w:sz w:val="24"/>
        </w:rPr>
        <w:t xml:space="preserve">(7 marks): </w:t>
      </w:r>
      <w:r>
        <w:rPr>
          <w:sz w:val="23"/>
        </w:rPr>
        <w:t>Applicants must clearly define and showcase how the project promotes the assets, localities, and territory, demonstrating their value, visibility, and contribution to wider community engagement and regional development.</w:t>
      </w:r>
    </w:p>
    <w:p w14:paraId="21C6BA51" w14:textId="77777777" w:rsidR="005216EB" w:rsidRDefault="005216EB">
      <w:pPr>
        <w:pStyle w:val="BodyText"/>
      </w:pPr>
    </w:p>
    <w:p w14:paraId="5FE67BA2" w14:textId="77777777" w:rsidR="005216EB" w:rsidRDefault="00000000">
      <w:pPr>
        <w:pStyle w:val="Heading1"/>
        <w:numPr>
          <w:ilvl w:val="0"/>
          <w:numId w:val="9"/>
        </w:numPr>
        <w:tabs>
          <w:tab w:val="left" w:pos="887"/>
        </w:tabs>
        <w:spacing w:line="293" w:lineRule="exact"/>
        <w:ind w:left="887" w:hanging="362"/>
        <w:jc w:val="both"/>
      </w:pPr>
      <w:r>
        <w:rPr>
          <w:color w:val="00004B"/>
        </w:rPr>
        <w:t>Risks</w:t>
      </w:r>
      <w:r>
        <w:rPr>
          <w:color w:val="00004B"/>
          <w:spacing w:val="-2"/>
        </w:rPr>
        <w:t xml:space="preserve"> </w:t>
      </w:r>
      <w:r>
        <w:rPr>
          <w:color w:val="00004B"/>
        </w:rPr>
        <w:t>Associated</w:t>
      </w:r>
      <w:r>
        <w:rPr>
          <w:color w:val="00004B"/>
          <w:spacing w:val="-2"/>
        </w:rPr>
        <w:t xml:space="preserve"> </w:t>
      </w:r>
      <w:r>
        <w:rPr>
          <w:color w:val="00004B"/>
        </w:rPr>
        <w:t>–</w:t>
      </w:r>
      <w:r>
        <w:rPr>
          <w:color w:val="00004B"/>
          <w:spacing w:val="-1"/>
        </w:rPr>
        <w:t xml:space="preserve"> </w:t>
      </w:r>
      <w:r>
        <w:rPr>
          <w:color w:val="00004B"/>
        </w:rPr>
        <w:t>(7</w:t>
      </w:r>
      <w:r>
        <w:rPr>
          <w:color w:val="00004B"/>
          <w:spacing w:val="-2"/>
        </w:rPr>
        <w:t xml:space="preserve"> marks)</w:t>
      </w:r>
    </w:p>
    <w:p w14:paraId="2821D743" w14:textId="77777777" w:rsidR="005216EB" w:rsidRDefault="00000000">
      <w:pPr>
        <w:pStyle w:val="BodyText"/>
        <w:ind w:left="525" w:right="380"/>
        <w:jc w:val="both"/>
      </w:pPr>
      <w:r>
        <w:t>Applicants must define the Risk Associated with the implementation and timeline of the project as proposed, whilst providing clear reasoning, supported by practical mitigation plans and how they will be addressed.</w:t>
      </w:r>
    </w:p>
    <w:p w14:paraId="354BDDE9" w14:textId="77777777" w:rsidR="005216EB" w:rsidRDefault="005216EB">
      <w:pPr>
        <w:pStyle w:val="BodyText"/>
        <w:spacing w:before="1"/>
      </w:pPr>
    </w:p>
    <w:p w14:paraId="3A8D12CE" w14:textId="77777777" w:rsidR="005216EB" w:rsidRDefault="00000000">
      <w:pPr>
        <w:pStyle w:val="BodyText"/>
        <w:ind w:left="525" w:right="384"/>
        <w:jc w:val="both"/>
      </w:pPr>
      <w:r>
        <w:rPr>
          <w:b/>
          <w:color w:val="00004B"/>
          <w:sz w:val="24"/>
        </w:rPr>
        <w:t xml:space="preserve">13 Clarity and Sequence (10 marks): </w:t>
      </w:r>
      <w:r>
        <w:t>To assess clarity, evaluate if the central ideas and objectives are clearly stated and easy to understand. Additionally, ensure that technical terms and concepts are appropriately explained for the intended audience.</w:t>
      </w:r>
    </w:p>
    <w:p w14:paraId="51173689" w14:textId="77777777" w:rsidR="005216EB" w:rsidRDefault="005216EB">
      <w:pPr>
        <w:pStyle w:val="BodyText"/>
        <w:spacing w:before="252"/>
      </w:pPr>
    </w:p>
    <w:p w14:paraId="02940D79" w14:textId="77777777" w:rsidR="005216EB" w:rsidRDefault="00000000">
      <w:pPr>
        <w:pStyle w:val="Heading2"/>
        <w:ind w:left="957"/>
        <w:jc w:val="both"/>
      </w:pPr>
      <w:bookmarkStart w:id="36" w:name="_bookmark35"/>
      <w:bookmarkEnd w:id="36"/>
      <w:r>
        <w:rPr>
          <w:color w:val="00003D"/>
        </w:rPr>
        <w:t>Supporting</w:t>
      </w:r>
      <w:r>
        <w:rPr>
          <w:color w:val="00003D"/>
          <w:spacing w:val="-3"/>
        </w:rPr>
        <w:t xml:space="preserve"> </w:t>
      </w:r>
      <w:r>
        <w:rPr>
          <w:color w:val="00003D"/>
          <w:spacing w:val="-2"/>
        </w:rPr>
        <w:t>Documents</w:t>
      </w:r>
    </w:p>
    <w:p w14:paraId="04D59D6C" w14:textId="77777777" w:rsidR="005216EB" w:rsidRDefault="00000000">
      <w:pPr>
        <w:pStyle w:val="BodyText"/>
        <w:spacing w:before="60"/>
        <w:ind w:left="525" w:right="385"/>
        <w:jc w:val="both"/>
      </w:pPr>
      <w:r>
        <w:t>A checklist of required documents is provided with</w:t>
      </w:r>
      <w:r>
        <w:rPr>
          <w:spacing w:val="-2"/>
        </w:rPr>
        <w:t xml:space="preserve"> </w:t>
      </w:r>
      <w:r>
        <w:t>the Application Form. Applicants will receive additional instructions during the evaluation process regarding any further clarifications or documents that may be needed.</w:t>
      </w:r>
    </w:p>
    <w:p w14:paraId="1204F023" w14:textId="77777777" w:rsidR="005216EB" w:rsidRDefault="005216EB">
      <w:pPr>
        <w:pStyle w:val="BodyText"/>
        <w:spacing w:before="5"/>
        <w:rPr>
          <w:sz w:val="13"/>
        </w:rPr>
      </w:pPr>
    </w:p>
    <w:tbl>
      <w:tblPr>
        <w:tblW w:w="0" w:type="auto"/>
        <w:tblInd w:w="5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34"/>
        <w:gridCol w:w="718"/>
        <w:gridCol w:w="719"/>
        <w:gridCol w:w="692"/>
      </w:tblGrid>
      <w:tr w:rsidR="005216EB" w14:paraId="6F9DC06A" w14:textId="77777777">
        <w:trPr>
          <w:trHeight w:val="455"/>
        </w:trPr>
        <w:tc>
          <w:tcPr>
            <w:tcW w:w="5634" w:type="dxa"/>
            <w:shd w:val="clear" w:color="auto" w:fill="00004B"/>
          </w:tcPr>
          <w:p w14:paraId="627D2627" w14:textId="77777777" w:rsidR="005216EB" w:rsidRDefault="00000000">
            <w:pPr>
              <w:pStyle w:val="TableParagraph"/>
              <w:spacing w:line="281" w:lineRule="exact"/>
              <w:rPr>
                <w:rFonts w:ascii="Cambria"/>
                <w:sz w:val="24"/>
              </w:rPr>
            </w:pPr>
            <w:r>
              <w:rPr>
                <w:rFonts w:ascii="Cambria"/>
                <w:color w:val="FFFFFF"/>
                <w:spacing w:val="-2"/>
                <w:sz w:val="24"/>
              </w:rPr>
              <w:t>Description</w:t>
            </w:r>
          </w:p>
        </w:tc>
        <w:tc>
          <w:tcPr>
            <w:tcW w:w="718" w:type="dxa"/>
            <w:shd w:val="clear" w:color="auto" w:fill="00004B"/>
          </w:tcPr>
          <w:p w14:paraId="762D80A4" w14:textId="77777777" w:rsidR="005216EB" w:rsidRDefault="00000000">
            <w:pPr>
              <w:pStyle w:val="TableParagraph"/>
              <w:spacing w:line="281" w:lineRule="exact"/>
              <w:ind w:left="0" w:right="155"/>
              <w:jc w:val="center"/>
              <w:rPr>
                <w:rFonts w:ascii="Cambria"/>
                <w:sz w:val="24"/>
              </w:rPr>
            </w:pPr>
            <w:r>
              <w:rPr>
                <w:rFonts w:ascii="Cambria"/>
                <w:color w:val="FFFFFF"/>
                <w:spacing w:val="-5"/>
                <w:sz w:val="24"/>
              </w:rPr>
              <w:t>Yes</w:t>
            </w:r>
          </w:p>
        </w:tc>
        <w:tc>
          <w:tcPr>
            <w:tcW w:w="719" w:type="dxa"/>
            <w:shd w:val="clear" w:color="auto" w:fill="00004B"/>
          </w:tcPr>
          <w:p w14:paraId="4AAD0D43" w14:textId="77777777" w:rsidR="005216EB" w:rsidRDefault="00000000">
            <w:pPr>
              <w:pStyle w:val="TableParagraph"/>
              <w:spacing w:line="281" w:lineRule="exact"/>
              <w:rPr>
                <w:rFonts w:ascii="Cambria"/>
                <w:sz w:val="24"/>
              </w:rPr>
            </w:pPr>
            <w:r>
              <w:rPr>
                <w:rFonts w:ascii="Cambria"/>
                <w:color w:val="FFFFFF"/>
                <w:spacing w:val="-5"/>
                <w:sz w:val="24"/>
              </w:rPr>
              <w:t>No</w:t>
            </w:r>
          </w:p>
        </w:tc>
        <w:tc>
          <w:tcPr>
            <w:tcW w:w="692" w:type="dxa"/>
            <w:shd w:val="clear" w:color="auto" w:fill="00004B"/>
          </w:tcPr>
          <w:p w14:paraId="6BE29C94" w14:textId="77777777" w:rsidR="005216EB" w:rsidRDefault="00000000">
            <w:pPr>
              <w:pStyle w:val="TableParagraph"/>
              <w:spacing w:line="281" w:lineRule="exact"/>
              <w:ind w:left="106"/>
              <w:rPr>
                <w:rFonts w:ascii="Cambria"/>
                <w:sz w:val="24"/>
              </w:rPr>
            </w:pPr>
            <w:r>
              <w:rPr>
                <w:rFonts w:ascii="Cambria"/>
                <w:color w:val="FFFFFF"/>
                <w:spacing w:val="-5"/>
                <w:sz w:val="24"/>
              </w:rPr>
              <w:t>N/A</w:t>
            </w:r>
          </w:p>
        </w:tc>
      </w:tr>
      <w:tr w:rsidR="005216EB" w14:paraId="3CE81A56" w14:textId="77777777">
        <w:trPr>
          <w:trHeight w:val="2853"/>
        </w:trPr>
        <w:tc>
          <w:tcPr>
            <w:tcW w:w="5634" w:type="dxa"/>
          </w:tcPr>
          <w:p w14:paraId="11EB9D05" w14:textId="77777777" w:rsidR="005216EB" w:rsidRDefault="00000000">
            <w:pPr>
              <w:pStyle w:val="TableParagraph"/>
              <w:ind w:left="160"/>
              <w:rPr>
                <w:b/>
                <w:sz w:val="23"/>
              </w:rPr>
            </w:pPr>
            <w:r>
              <w:rPr>
                <w:b/>
                <w:color w:val="00004B"/>
                <w:spacing w:val="-2"/>
                <w:sz w:val="23"/>
              </w:rPr>
              <w:t>Documents</w:t>
            </w:r>
          </w:p>
          <w:p w14:paraId="16F37BB2" w14:textId="77777777" w:rsidR="005216EB" w:rsidRDefault="00000000">
            <w:pPr>
              <w:pStyle w:val="TableParagraph"/>
              <w:spacing w:before="175" w:line="252" w:lineRule="auto"/>
              <w:ind w:right="95"/>
              <w:jc w:val="both"/>
              <w:rPr>
                <w:b/>
                <w:i/>
                <w:sz w:val="24"/>
              </w:rPr>
            </w:pPr>
            <w:r>
              <w:rPr>
                <w:sz w:val="23"/>
              </w:rPr>
              <w:t>A</w:t>
            </w:r>
            <w:r>
              <w:rPr>
                <w:spacing w:val="-8"/>
                <w:sz w:val="23"/>
              </w:rPr>
              <w:t xml:space="preserve"> </w:t>
            </w:r>
            <w:r>
              <w:rPr>
                <w:sz w:val="23"/>
              </w:rPr>
              <w:t>soft</w:t>
            </w:r>
            <w:r>
              <w:rPr>
                <w:spacing w:val="-10"/>
                <w:sz w:val="23"/>
              </w:rPr>
              <w:t xml:space="preserve"> </w:t>
            </w:r>
            <w:r>
              <w:rPr>
                <w:sz w:val="23"/>
              </w:rPr>
              <w:t>copy</w:t>
            </w:r>
            <w:r>
              <w:rPr>
                <w:spacing w:val="-10"/>
                <w:sz w:val="23"/>
              </w:rPr>
              <w:t xml:space="preserve"> </w:t>
            </w:r>
            <w:r>
              <w:rPr>
                <w:sz w:val="23"/>
              </w:rPr>
              <w:t>of</w:t>
            </w:r>
            <w:r>
              <w:rPr>
                <w:spacing w:val="-9"/>
                <w:sz w:val="23"/>
              </w:rPr>
              <w:t xml:space="preserve"> </w:t>
            </w:r>
            <w:r>
              <w:rPr>
                <w:sz w:val="23"/>
              </w:rPr>
              <w:t>the</w:t>
            </w:r>
            <w:r>
              <w:rPr>
                <w:spacing w:val="-8"/>
                <w:sz w:val="23"/>
              </w:rPr>
              <w:t xml:space="preserve"> </w:t>
            </w:r>
            <w:r>
              <w:rPr>
                <w:sz w:val="23"/>
              </w:rPr>
              <w:t>application</w:t>
            </w:r>
            <w:r>
              <w:rPr>
                <w:spacing w:val="-10"/>
                <w:sz w:val="23"/>
              </w:rPr>
              <w:t xml:space="preserve"> </w:t>
            </w:r>
            <w:r>
              <w:rPr>
                <w:sz w:val="23"/>
              </w:rPr>
              <w:t>form</w:t>
            </w:r>
            <w:r>
              <w:rPr>
                <w:spacing w:val="-8"/>
                <w:sz w:val="23"/>
              </w:rPr>
              <w:t xml:space="preserve"> </w:t>
            </w:r>
            <w:r>
              <w:rPr>
                <w:sz w:val="23"/>
              </w:rPr>
              <w:t>along</w:t>
            </w:r>
            <w:r>
              <w:rPr>
                <w:spacing w:val="-9"/>
                <w:sz w:val="23"/>
              </w:rPr>
              <w:t xml:space="preserve"> </w:t>
            </w:r>
            <w:r>
              <w:rPr>
                <w:sz w:val="23"/>
              </w:rPr>
              <w:t>with</w:t>
            </w:r>
            <w:r>
              <w:rPr>
                <w:spacing w:val="-10"/>
                <w:sz w:val="23"/>
              </w:rPr>
              <w:t xml:space="preserve"> </w:t>
            </w:r>
            <w:r>
              <w:rPr>
                <w:sz w:val="23"/>
              </w:rPr>
              <w:t>the</w:t>
            </w:r>
            <w:r>
              <w:rPr>
                <w:spacing w:val="-10"/>
                <w:sz w:val="23"/>
              </w:rPr>
              <w:t xml:space="preserve"> </w:t>
            </w:r>
            <w:r>
              <w:rPr>
                <w:sz w:val="23"/>
              </w:rPr>
              <w:t xml:space="preserve">relevant supporting documents (below) need to be sent in one zipped folder to </w:t>
            </w:r>
            <w:hyperlink r:id="rId27">
              <w:r>
                <w:rPr>
                  <w:b/>
                  <w:i/>
                  <w:color w:val="00004B"/>
                  <w:sz w:val="24"/>
                </w:rPr>
                <w:t>info@galxlokk.com</w:t>
              </w:r>
            </w:hyperlink>
          </w:p>
          <w:p w14:paraId="15DD1BF5" w14:textId="77777777" w:rsidR="005216EB" w:rsidRDefault="00000000">
            <w:pPr>
              <w:pStyle w:val="TableParagraph"/>
              <w:numPr>
                <w:ilvl w:val="0"/>
                <w:numId w:val="8"/>
              </w:numPr>
              <w:tabs>
                <w:tab w:val="left" w:pos="467"/>
              </w:tabs>
              <w:spacing w:before="159" w:line="252" w:lineRule="auto"/>
              <w:ind w:right="102"/>
              <w:rPr>
                <w:sz w:val="23"/>
              </w:rPr>
            </w:pPr>
            <w:r>
              <w:rPr>
                <w:sz w:val="23"/>
              </w:rPr>
              <w:t>A</w:t>
            </w:r>
            <w:r>
              <w:rPr>
                <w:spacing w:val="-3"/>
                <w:sz w:val="23"/>
              </w:rPr>
              <w:t xml:space="preserve"> </w:t>
            </w:r>
            <w:r>
              <w:rPr>
                <w:sz w:val="23"/>
              </w:rPr>
              <w:t>soft</w:t>
            </w:r>
            <w:r>
              <w:rPr>
                <w:spacing w:val="-4"/>
                <w:sz w:val="23"/>
              </w:rPr>
              <w:t xml:space="preserve"> </w:t>
            </w:r>
            <w:r>
              <w:rPr>
                <w:sz w:val="23"/>
              </w:rPr>
              <w:t>copy</w:t>
            </w:r>
            <w:r>
              <w:rPr>
                <w:spacing w:val="-2"/>
                <w:sz w:val="23"/>
              </w:rPr>
              <w:t xml:space="preserve"> </w:t>
            </w:r>
            <w:r>
              <w:rPr>
                <w:sz w:val="23"/>
              </w:rPr>
              <w:t>of</w:t>
            </w:r>
            <w:r>
              <w:rPr>
                <w:spacing w:val="-3"/>
                <w:sz w:val="23"/>
              </w:rPr>
              <w:t xml:space="preserve"> </w:t>
            </w:r>
            <w:r>
              <w:rPr>
                <w:sz w:val="23"/>
              </w:rPr>
              <w:t>the</w:t>
            </w:r>
            <w:r>
              <w:rPr>
                <w:spacing w:val="-3"/>
                <w:sz w:val="23"/>
              </w:rPr>
              <w:t xml:space="preserve"> </w:t>
            </w:r>
            <w:r>
              <w:rPr>
                <w:sz w:val="23"/>
              </w:rPr>
              <w:t>signed</w:t>
            </w:r>
            <w:r>
              <w:rPr>
                <w:spacing w:val="-4"/>
                <w:sz w:val="23"/>
              </w:rPr>
              <w:t xml:space="preserve"> </w:t>
            </w:r>
            <w:r>
              <w:rPr>
                <w:sz w:val="23"/>
              </w:rPr>
              <w:t>application</w:t>
            </w:r>
            <w:r>
              <w:rPr>
                <w:spacing w:val="-2"/>
                <w:sz w:val="23"/>
              </w:rPr>
              <w:t xml:space="preserve"> </w:t>
            </w:r>
            <w:r>
              <w:rPr>
                <w:sz w:val="23"/>
              </w:rPr>
              <w:t>form</w:t>
            </w:r>
            <w:r>
              <w:rPr>
                <w:spacing w:val="-1"/>
                <w:sz w:val="23"/>
              </w:rPr>
              <w:t xml:space="preserve"> </w:t>
            </w:r>
            <w:r>
              <w:rPr>
                <w:sz w:val="23"/>
              </w:rPr>
              <w:t>both</w:t>
            </w:r>
            <w:r>
              <w:rPr>
                <w:spacing w:val="-3"/>
                <w:sz w:val="23"/>
              </w:rPr>
              <w:t xml:space="preserve"> </w:t>
            </w:r>
            <w:r>
              <w:rPr>
                <w:sz w:val="23"/>
              </w:rPr>
              <w:t>in</w:t>
            </w:r>
            <w:r>
              <w:rPr>
                <w:spacing w:val="-4"/>
                <w:sz w:val="23"/>
              </w:rPr>
              <w:t xml:space="preserve"> </w:t>
            </w:r>
            <w:r>
              <w:rPr>
                <w:sz w:val="23"/>
              </w:rPr>
              <w:t>PDF needs to be submitted.</w:t>
            </w:r>
          </w:p>
          <w:p w14:paraId="5E8633A2" w14:textId="77777777" w:rsidR="005216EB" w:rsidRDefault="00000000">
            <w:pPr>
              <w:pStyle w:val="TableParagraph"/>
              <w:numPr>
                <w:ilvl w:val="0"/>
                <w:numId w:val="8"/>
              </w:numPr>
              <w:tabs>
                <w:tab w:val="left" w:pos="467"/>
              </w:tabs>
              <w:spacing w:line="252" w:lineRule="auto"/>
              <w:ind w:right="101"/>
              <w:rPr>
                <w:sz w:val="23"/>
              </w:rPr>
            </w:pPr>
            <w:r>
              <w:rPr>
                <w:sz w:val="23"/>
              </w:rPr>
              <w:t xml:space="preserve">Soft copies of all annexes, documents and supporting </w:t>
            </w:r>
            <w:r>
              <w:rPr>
                <w:spacing w:val="-2"/>
                <w:sz w:val="23"/>
              </w:rPr>
              <w:t>documentation.</w:t>
            </w:r>
          </w:p>
        </w:tc>
        <w:tc>
          <w:tcPr>
            <w:tcW w:w="718" w:type="dxa"/>
          </w:tcPr>
          <w:p w14:paraId="5D77BF71" w14:textId="77777777" w:rsidR="005216EB" w:rsidRDefault="00000000">
            <w:pPr>
              <w:pStyle w:val="TableParagraph"/>
              <w:spacing w:before="2"/>
              <w:ind w:left="0" w:right="250"/>
              <w:jc w:val="center"/>
              <w:rPr>
                <w:rFonts w:ascii="MS Gothic" w:hAnsi="MS Gothic"/>
                <w:sz w:val="24"/>
              </w:rPr>
            </w:pPr>
            <w:r>
              <w:rPr>
                <w:rFonts w:ascii="MS Gothic" w:hAnsi="MS Gothic"/>
                <w:spacing w:val="-10"/>
                <w:sz w:val="24"/>
              </w:rPr>
              <w:t>☐</w:t>
            </w:r>
          </w:p>
        </w:tc>
        <w:tc>
          <w:tcPr>
            <w:tcW w:w="719" w:type="dxa"/>
          </w:tcPr>
          <w:p w14:paraId="55F839FA" w14:textId="77777777" w:rsidR="005216EB" w:rsidRDefault="00000000">
            <w:pPr>
              <w:pStyle w:val="TableParagraph"/>
              <w:spacing w:before="2"/>
              <w:rPr>
                <w:rFonts w:ascii="MS Gothic" w:hAnsi="MS Gothic"/>
                <w:sz w:val="24"/>
              </w:rPr>
            </w:pPr>
            <w:r>
              <w:rPr>
                <w:rFonts w:ascii="MS Gothic" w:hAnsi="MS Gothic"/>
                <w:spacing w:val="-10"/>
                <w:sz w:val="24"/>
              </w:rPr>
              <w:t>☐</w:t>
            </w:r>
          </w:p>
        </w:tc>
        <w:tc>
          <w:tcPr>
            <w:tcW w:w="692" w:type="dxa"/>
            <w:shd w:val="clear" w:color="auto" w:fill="00003D"/>
          </w:tcPr>
          <w:p w14:paraId="2ED50330" w14:textId="77777777" w:rsidR="005216EB" w:rsidRDefault="005216EB">
            <w:pPr>
              <w:pStyle w:val="TableParagraph"/>
              <w:ind w:left="0"/>
              <w:rPr>
                <w:rFonts w:ascii="Times New Roman"/>
              </w:rPr>
            </w:pPr>
          </w:p>
        </w:tc>
      </w:tr>
    </w:tbl>
    <w:p w14:paraId="2F471D2D" w14:textId="77777777" w:rsidR="005216EB" w:rsidRDefault="005216EB">
      <w:pPr>
        <w:pStyle w:val="TableParagraph"/>
        <w:rPr>
          <w:rFonts w:ascii="Times New Roman"/>
        </w:rPr>
        <w:sectPr w:rsidR="005216EB">
          <w:pgSz w:w="11900" w:h="16850"/>
          <w:pgMar w:top="1400" w:right="1417" w:bottom="880" w:left="1275" w:header="0" w:footer="689" w:gutter="0"/>
          <w:cols w:space="720"/>
        </w:sectPr>
      </w:pPr>
    </w:p>
    <w:tbl>
      <w:tblPr>
        <w:tblW w:w="0" w:type="auto"/>
        <w:tblInd w:w="5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34"/>
        <w:gridCol w:w="718"/>
        <w:gridCol w:w="719"/>
        <w:gridCol w:w="692"/>
      </w:tblGrid>
      <w:tr w:rsidR="005216EB" w14:paraId="69914C61" w14:textId="77777777">
        <w:trPr>
          <w:trHeight w:val="1204"/>
        </w:trPr>
        <w:tc>
          <w:tcPr>
            <w:tcW w:w="5634" w:type="dxa"/>
          </w:tcPr>
          <w:p w14:paraId="56370935" w14:textId="77777777" w:rsidR="005216EB" w:rsidRDefault="00000000">
            <w:pPr>
              <w:pStyle w:val="TableParagraph"/>
              <w:spacing w:line="252" w:lineRule="auto"/>
              <w:rPr>
                <w:sz w:val="23"/>
              </w:rPr>
            </w:pPr>
            <w:r>
              <w:rPr>
                <w:sz w:val="23"/>
              </w:rPr>
              <w:lastRenderedPageBreak/>
              <w:t>Each</w:t>
            </w:r>
            <w:r>
              <w:rPr>
                <w:spacing w:val="28"/>
                <w:sz w:val="23"/>
              </w:rPr>
              <w:t xml:space="preserve"> </w:t>
            </w:r>
            <w:r>
              <w:rPr>
                <w:sz w:val="23"/>
              </w:rPr>
              <w:t>separate</w:t>
            </w:r>
            <w:r>
              <w:rPr>
                <w:spacing w:val="31"/>
                <w:sz w:val="23"/>
              </w:rPr>
              <w:t xml:space="preserve"> </w:t>
            </w:r>
            <w:r>
              <w:rPr>
                <w:sz w:val="23"/>
              </w:rPr>
              <w:t>document</w:t>
            </w:r>
            <w:r>
              <w:rPr>
                <w:spacing w:val="28"/>
                <w:sz w:val="23"/>
              </w:rPr>
              <w:t xml:space="preserve"> </w:t>
            </w:r>
            <w:r>
              <w:rPr>
                <w:sz w:val="23"/>
              </w:rPr>
              <w:t>is</w:t>
            </w:r>
            <w:r>
              <w:rPr>
                <w:spacing w:val="29"/>
                <w:sz w:val="23"/>
              </w:rPr>
              <w:t xml:space="preserve"> </w:t>
            </w:r>
            <w:r>
              <w:rPr>
                <w:sz w:val="23"/>
              </w:rPr>
              <w:t>to</w:t>
            </w:r>
            <w:r>
              <w:rPr>
                <w:spacing w:val="29"/>
                <w:sz w:val="23"/>
              </w:rPr>
              <w:t xml:space="preserve"> </w:t>
            </w:r>
            <w:r>
              <w:rPr>
                <w:sz w:val="23"/>
              </w:rPr>
              <w:t>be</w:t>
            </w:r>
            <w:r>
              <w:rPr>
                <w:spacing w:val="29"/>
                <w:sz w:val="23"/>
              </w:rPr>
              <w:t xml:space="preserve"> </w:t>
            </w:r>
            <w:r>
              <w:rPr>
                <w:sz w:val="23"/>
              </w:rPr>
              <w:t>individually</w:t>
            </w:r>
            <w:r>
              <w:rPr>
                <w:spacing w:val="29"/>
                <w:sz w:val="23"/>
              </w:rPr>
              <w:t xml:space="preserve"> </w:t>
            </w:r>
            <w:r>
              <w:rPr>
                <w:sz w:val="23"/>
              </w:rPr>
              <w:t>presented and adequately titled for ease of reference.</w:t>
            </w:r>
          </w:p>
          <w:p w14:paraId="1869297F" w14:textId="77777777" w:rsidR="005216EB" w:rsidRDefault="00000000">
            <w:pPr>
              <w:pStyle w:val="TableParagraph"/>
              <w:spacing w:before="159"/>
              <w:rPr>
                <w:b/>
                <w:i/>
                <w:sz w:val="23"/>
              </w:rPr>
            </w:pPr>
            <w:r>
              <w:rPr>
                <w:b/>
                <w:i/>
                <w:color w:val="00004B"/>
                <w:sz w:val="23"/>
              </w:rPr>
              <w:t>(applicable</w:t>
            </w:r>
            <w:r>
              <w:rPr>
                <w:b/>
                <w:i/>
                <w:color w:val="00004B"/>
                <w:spacing w:val="-7"/>
                <w:sz w:val="23"/>
              </w:rPr>
              <w:t xml:space="preserve"> </w:t>
            </w:r>
            <w:r>
              <w:rPr>
                <w:b/>
                <w:i/>
                <w:color w:val="00004B"/>
                <w:sz w:val="23"/>
              </w:rPr>
              <w:t>for</w:t>
            </w:r>
            <w:r>
              <w:rPr>
                <w:b/>
                <w:i/>
                <w:color w:val="00004B"/>
                <w:spacing w:val="-5"/>
                <w:sz w:val="23"/>
              </w:rPr>
              <w:t xml:space="preserve"> </w:t>
            </w:r>
            <w:r>
              <w:rPr>
                <w:b/>
                <w:i/>
                <w:color w:val="00004B"/>
                <w:spacing w:val="-4"/>
                <w:sz w:val="23"/>
              </w:rPr>
              <w:t>all)</w:t>
            </w:r>
          </w:p>
        </w:tc>
        <w:tc>
          <w:tcPr>
            <w:tcW w:w="718" w:type="dxa"/>
          </w:tcPr>
          <w:p w14:paraId="1569AE8D" w14:textId="77777777" w:rsidR="005216EB" w:rsidRDefault="005216EB">
            <w:pPr>
              <w:pStyle w:val="TableParagraph"/>
              <w:ind w:left="0"/>
              <w:rPr>
                <w:rFonts w:ascii="Times New Roman"/>
              </w:rPr>
            </w:pPr>
          </w:p>
        </w:tc>
        <w:tc>
          <w:tcPr>
            <w:tcW w:w="719" w:type="dxa"/>
          </w:tcPr>
          <w:p w14:paraId="125A20A8" w14:textId="77777777" w:rsidR="005216EB" w:rsidRDefault="005216EB">
            <w:pPr>
              <w:pStyle w:val="TableParagraph"/>
              <w:ind w:left="0"/>
              <w:rPr>
                <w:rFonts w:ascii="Times New Roman"/>
              </w:rPr>
            </w:pPr>
          </w:p>
        </w:tc>
        <w:tc>
          <w:tcPr>
            <w:tcW w:w="692" w:type="dxa"/>
            <w:shd w:val="clear" w:color="auto" w:fill="00003D"/>
          </w:tcPr>
          <w:p w14:paraId="26A380CF" w14:textId="77777777" w:rsidR="005216EB" w:rsidRDefault="005216EB">
            <w:pPr>
              <w:pStyle w:val="TableParagraph"/>
              <w:ind w:left="0"/>
              <w:rPr>
                <w:rFonts w:ascii="Times New Roman"/>
              </w:rPr>
            </w:pPr>
          </w:p>
        </w:tc>
      </w:tr>
      <w:tr w:rsidR="005216EB" w14:paraId="40ABCA55" w14:textId="77777777">
        <w:trPr>
          <w:trHeight w:val="5222"/>
        </w:trPr>
        <w:tc>
          <w:tcPr>
            <w:tcW w:w="5634" w:type="dxa"/>
          </w:tcPr>
          <w:p w14:paraId="062C1483" w14:textId="77777777" w:rsidR="005216EB" w:rsidRDefault="00000000">
            <w:pPr>
              <w:pStyle w:val="TableParagraph"/>
              <w:spacing w:line="280" w:lineRule="exact"/>
              <w:jc w:val="both"/>
              <w:rPr>
                <w:b/>
                <w:sz w:val="23"/>
              </w:rPr>
            </w:pPr>
            <w:r>
              <w:rPr>
                <w:b/>
                <w:color w:val="00004B"/>
                <w:sz w:val="23"/>
              </w:rPr>
              <w:t>Audited</w:t>
            </w:r>
            <w:r>
              <w:rPr>
                <w:b/>
                <w:color w:val="00004B"/>
                <w:spacing w:val="-6"/>
                <w:sz w:val="23"/>
              </w:rPr>
              <w:t xml:space="preserve"> </w:t>
            </w:r>
            <w:r>
              <w:rPr>
                <w:b/>
                <w:color w:val="00004B"/>
                <w:sz w:val="23"/>
              </w:rPr>
              <w:t>Financial</w:t>
            </w:r>
            <w:r>
              <w:rPr>
                <w:b/>
                <w:color w:val="00004B"/>
                <w:spacing w:val="-3"/>
                <w:sz w:val="23"/>
              </w:rPr>
              <w:t xml:space="preserve"> </w:t>
            </w:r>
            <w:r>
              <w:rPr>
                <w:b/>
                <w:color w:val="00004B"/>
                <w:sz w:val="23"/>
              </w:rPr>
              <w:t>Statements</w:t>
            </w:r>
            <w:r>
              <w:rPr>
                <w:b/>
                <w:color w:val="00004B"/>
                <w:spacing w:val="-5"/>
                <w:sz w:val="23"/>
              </w:rPr>
              <w:t xml:space="preserve"> </w:t>
            </w:r>
            <w:r>
              <w:rPr>
                <w:b/>
                <w:color w:val="00004B"/>
                <w:sz w:val="23"/>
              </w:rPr>
              <w:t>for</w:t>
            </w:r>
            <w:r>
              <w:rPr>
                <w:b/>
                <w:color w:val="00004B"/>
                <w:spacing w:val="-5"/>
                <w:sz w:val="23"/>
              </w:rPr>
              <w:t xml:space="preserve"> </w:t>
            </w:r>
            <w:r>
              <w:rPr>
                <w:b/>
                <w:color w:val="00004B"/>
                <w:sz w:val="23"/>
              </w:rPr>
              <w:t>year</w:t>
            </w:r>
            <w:r>
              <w:rPr>
                <w:b/>
                <w:color w:val="00004B"/>
                <w:spacing w:val="-4"/>
                <w:sz w:val="23"/>
              </w:rPr>
              <w:t xml:space="preserve"> </w:t>
            </w:r>
            <w:r>
              <w:rPr>
                <w:b/>
                <w:color w:val="00004B"/>
                <w:sz w:val="23"/>
              </w:rPr>
              <w:t>N-</w:t>
            </w:r>
            <w:r>
              <w:rPr>
                <w:b/>
                <w:color w:val="00004B"/>
                <w:spacing w:val="-5"/>
                <w:sz w:val="23"/>
              </w:rPr>
              <w:t>1.</w:t>
            </w:r>
          </w:p>
          <w:p w14:paraId="641B8EF3" w14:textId="77777777" w:rsidR="005216EB" w:rsidRDefault="00000000">
            <w:pPr>
              <w:pStyle w:val="TableParagraph"/>
              <w:spacing w:before="175" w:line="252" w:lineRule="auto"/>
              <w:ind w:right="93"/>
              <w:jc w:val="both"/>
              <w:rPr>
                <w:sz w:val="23"/>
              </w:rPr>
            </w:pPr>
            <w:r>
              <w:rPr>
                <w:sz w:val="23"/>
              </w:rPr>
              <w:t>If</w:t>
            </w:r>
            <w:r>
              <w:rPr>
                <w:spacing w:val="-7"/>
                <w:sz w:val="23"/>
              </w:rPr>
              <w:t xml:space="preserve"> </w:t>
            </w:r>
            <w:r>
              <w:rPr>
                <w:sz w:val="23"/>
              </w:rPr>
              <w:t>N-1</w:t>
            </w:r>
            <w:r>
              <w:rPr>
                <w:spacing w:val="-7"/>
                <w:sz w:val="23"/>
              </w:rPr>
              <w:t xml:space="preserve"> </w:t>
            </w:r>
            <w:r>
              <w:rPr>
                <w:sz w:val="23"/>
              </w:rPr>
              <w:t>year</w:t>
            </w:r>
            <w:r>
              <w:rPr>
                <w:spacing w:val="-6"/>
                <w:sz w:val="23"/>
              </w:rPr>
              <w:t xml:space="preserve"> </w:t>
            </w:r>
            <w:r>
              <w:rPr>
                <w:sz w:val="23"/>
              </w:rPr>
              <w:t>Audited</w:t>
            </w:r>
            <w:r>
              <w:rPr>
                <w:spacing w:val="-7"/>
                <w:sz w:val="23"/>
              </w:rPr>
              <w:t xml:space="preserve"> </w:t>
            </w:r>
            <w:r>
              <w:rPr>
                <w:sz w:val="23"/>
              </w:rPr>
              <w:t>Financial</w:t>
            </w:r>
            <w:r>
              <w:rPr>
                <w:spacing w:val="-7"/>
                <w:sz w:val="23"/>
              </w:rPr>
              <w:t xml:space="preserve"> </w:t>
            </w:r>
            <w:r>
              <w:rPr>
                <w:sz w:val="23"/>
              </w:rPr>
              <w:t>Statements</w:t>
            </w:r>
            <w:r>
              <w:rPr>
                <w:spacing w:val="-6"/>
                <w:sz w:val="23"/>
              </w:rPr>
              <w:t xml:space="preserve"> </w:t>
            </w:r>
            <w:r>
              <w:rPr>
                <w:sz w:val="23"/>
              </w:rPr>
              <w:t>are</w:t>
            </w:r>
            <w:r>
              <w:rPr>
                <w:spacing w:val="-6"/>
                <w:sz w:val="23"/>
              </w:rPr>
              <w:t xml:space="preserve"> </w:t>
            </w:r>
            <w:r>
              <w:rPr>
                <w:sz w:val="23"/>
              </w:rPr>
              <w:t>not</w:t>
            </w:r>
            <w:r>
              <w:rPr>
                <w:spacing w:val="-7"/>
                <w:sz w:val="23"/>
              </w:rPr>
              <w:t xml:space="preserve"> </w:t>
            </w:r>
            <w:r>
              <w:rPr>
                <w:sz w:val="23"/>
              </w:rPr>
              <w:t>available, the</w:t>
            </w:r>
            <w:r>
              <w:rPr>
                <w:spacing w:val="-1"/>
                <w:sz w:val="23"/>
              </w:rPr>
              <w:t xml:space="preserve"> </w:t>
            </w:r>
            <w:r>
              <w:rPr>
                <w:sz w:val="23"/>
              </w:rPr>
              <w:t>applicant</w:t>
            </w:r>
            <w:r>
              <w:rPr>
                <w:spacing w:val="-1"/>
                <w:sz w:val="23"/>
              </w:rPr>
              <w:t xml:space="preserve"> </w:t>
            </w:r>
            <w:r>
              <w:rPr>
                <w:sz w:val="23"/>
              </w:rPr>
              <w:t>is to</w:t>
            </w:r>
            <w:r>
              <w:rPr>
                <w:spacing w:val="-2"/>
                <w:sz w:val="23"/>
              </w:rPr>
              <w:t xml:space="preserve"> </w:t>
            </w:r>
            <w:r>
              <w:rPr>
                <w:sz w:val="23"/>
              </w:rPr>
              <w:t>submit</w:t>
            </w:r>
            <w:r>
              <w:rPr>
                <w:spacing w:val="-3"/>
                <w:sz w:val="23"/>
              </w:rPr>
              <w:t xml:space="preserve"> </w:t>
            </w:r>
            <w:r>
              <w:rPr>
                <w:sz w:val="23"/>
              </w:rPr>
              <w:t>management</w:t>
            </w:r>
            <w:r>
              <w:rPr>
                <w:spacing w:val="-3"/>
                <w:sz w:val="23"/>
              </w:rPr>
              <w:t xml:space="preserve"> </w:t>
            </w:r>
            <w:r>
              <w:rPr>
                <w:sz w:val="23"/>
              </w:rPr>
              <w:t>financial</w:t>
            </w:r>
            <w:r>
              <w:rPr>
                <w:spacing w:val="-1"/>
                <w:sz w:val="23"/>
              </w:rPr>
              <w:t xml:space="preserve"> </w:t>
            </w:r>
            <w:r>
              <w:rPr>
                <w:sz w:val="23"/>
              </w:rPr>
              <w:t>accounts for year N-1 and Audited Financial Statements for year N-</w:t>
            </w:r>
            <w:r>
              <w:rPr>
                <w:spacing w:val="-6"/>
                <w:sz w:val="23"/>
              </w:rPr>
              <w:t>2.</w:t>
            </w:r>
          </w:p>
          <w:p w14:paraId="1047E44F" w14:textId="77777777" w:rsidR="005216EB" w:rsidRDefault="00000000">
            <w:pPr>
              <w:pStyle w:val="TableParagraph"/>
              <w:spacing w:before="160" w:line="252" w:lineRule="auto"/>
              <w:ind w:right="99"/>
              <w:jc w:val="both"/>
              <w:rPr>
                <w:sz w:val="23"/>
              </w:rPr>
            </w:pPr>
            <w:r>
              <w:rPr>
                <w:sz w:val="23"/>
              </w:rPr>
              <w:t>In case of no Audited Financial Statements, a declaration confirming that the entity is not legally required to issue Audited Financial Statements, and the available financial statements</w:t>
            </w:r>
            <w:r>
              <w:rPr>
                <w:spacing w:val="-5"/>
                <w:sz w:val="23"/>
              </w:rPr>
              <w:t xml:space="preserve"> </w:t>
            </w:r>
            <w:r>
              <w:rPr>
                <w:sz w:val="23"/>
              </w:rPr>
              <w:t>are</w:t>
            </w:r>
            <w:r>
              <w:rPr>
                <w:spacing w:val="-8"/>
                <w:sz w:val="23"/>
              </w:rPr>
              <w:t xml:space="preserve"> </w:t>
            </w:r>
            <w:r>
              <w:rPr>
                <w:sz w:val="23"/>
              </w:rPr>
              <w:t>being</w:t>
            </w:r>
            <w:r>
              <w:rPr>
                <w:spacing w:val="-6"/>
                <w:sz w:val="23"/>
              </w:rPr>
              <w:t xml:space="preserve"> </w:t>
            </w:r>
            <w:r>
              <w:rPr>
                <w:sz w:val="23"/>
              </w:rPr>
              <w:t>submitted.</w:t>
            </w:r>
            <w:r>
              <w:rPr>
                <w:spacing w:val="-7"/>
                <w:sz w:val="23"/>
              </w:rPr>
              <w:t xml:space="preserve"> </w:t>
            </w:r>
            <w:r>
              <w:rPr>
                <w:sz w:val="23"/>
              </w:rPr>
              <w:t>Both</w:t>
            </w:r>
            <w:r>
              <w:rPr>
                <w:spacing w:val="-7"/>
                <w:sz w:val="23"/>
              </w:rPr>
              <w:t xml:space="preserve"> </w:t>
            </w:r>
            <w:r>
              <w:rPr>
                <w:sz w:val="23"/>
              </w:rPr>
              <w:t>the</w:t>
            </w:r>
            <w:r>
              <w:rPr>
                <w:spacing w:val="-8"/>
                <w:sz w:val="23"/>
              </w:rPr>
              <w:t xml:space="preserve"> </w:t>
            </w:r>
            <w:r>
              <w:rPr>
                <w:sz w:val="23"/>
              </w:rPr>
              <w:t>declaration</w:t>
            </w:r>
            <w:r>
              <w:rPr>
                <w:spacing w:val="-7"/>
                <w:sz w:val="23"/>
              </w:rPr>
              <w:t xml:space="preserve"> </w:t>
            </w:r>
            <w:r>
              <w:rPr>
                <w:sz w:val="23"/>
              </w:rPr>
              <w:t>and the</w:t>
            </w:r>
            <w:r>
              <w:rPr>
                <w:spacing w:val="-3"/>
                <w:sz w:val="23"/>
              </w:rPr>
              <w:t xml:space="preserve"> </w:t>
            </w:r>
            <w:r>
              <w:rPr>
                <w:sz w:val="23"/>
              </w:rPr>
              <w:t>available</w:t>
            </w:r>
            <w:r>
              <w:rPr>
                <w:spacing w:val="-4"/>
                <w:sz w:val="23"/>
              </w:rPr>
              <w:t xml:space="preserve"> </w:t>
            </w:r>
            <w:r>
              <w:rPr>
                <w:sz w:val="23"/>
              </w:rPr>
              <w:t>financial</w:t>
            </w:r>
            <w:r>
              <w:rPr>
                <w:spacing w:val="-2"/>
                <w:sz w:val="23"/>
              </w:rPr>
              <w:t xml:space="preserve"> </w:t>
            </w:r>
            <w:r>
              <w:rPr>
                <w:sz w:val="23"/>
              </w:rPr>
              <w:t>statements</w:t>
            </w:r>
            <w:r>
              <w:rPr>
                <w:spacing w:val="-3"/>
                <w:sz w:val="23"/>
              </w:rPr>
              <w:t xml:space="preserve"> </w:t>
            </w:r>
            <w:r>
              <w:rPr>
                <w:sz w:val="23"/>
              </w:rPr>
              <w:t>are</w:t>
            </w:r>
            <w:r>
              <w:rPr>
                <w:spacing w:val="-3"/>
                <w:sz w:val="23"/>
              </w:rPr>
              <w:t xml:space="preserve"> </w:t>
            </w:r>
            <w:r>
              <w:rPr>
                <w:sz w:val="23"/>
              </w:rPr>
              <w:t>to</w:t>
            </w:r>
            <w:r>
              <w:rPr>
                <w:spacing w:val="-3"/>
                <w:sz w:val="23"/>
              </w:rPr>
              <w:t xml:space="preserve"> </w:t>
            </w:r>
            <w:r>
              <w:rPr>
                <w:sz w:val="23"/>
              </w:rPr>
              <w:t>be</w:t>
            </w:r>
            <w:r>
              <w:rPr>
                <w:spacing w:val="-3"/>
                <w:sz w:val="23"/>
              </w:rPr>
              <w:t xml:space="preserve"> </w:t>
            </w:r>
            <w:r>
              <w:rPr>
                <w:sz w:val="23"/>
              </w:rPr>
              <w:t>endorsed</w:t>
            </w:r>
            <w:r>
              <w:rPr>
                <w:spacing w:val="-5"/>
                <w:sz w:val="23"/>
              </w:rPr>
              <w:t xml:space="preserve"> </w:t>
            </w:r>
            <w:r>
              <w:rPr>
                <w:sz w:val="23"/>
              </w:rPr>
              <w:t>by</w:t>
            </w:r>
            <w:r>
              <w:rPr>
                <w:spacing w:val="-5"/>
                <w:sz w:val="23"/>
              </w:rPr>
              <w:t xml:space="preserve"> </w:t>
            </w:r>
            <w:r>
              <w:rPr>
                <w:sz w:val="23"/>
              </w:rPr>
              <w:t>a certified Auditor/Accountant.</w:t>
            </w:r>
          </w:p>
          <w:p w14:paraId="310E70FC" w14:textId="77777777" w:rsidR="005216EB" w:rsidRDefault="00000000">
            <w:pPr>
              <w:pStyle w:val="TableParagraph"/>
              <w:spacing w:before="159" w:line="252" w:lineRule="auto"/>
              <w:ind w:right="97"/>
              <w:jc w:val="both"/>
              <w:rPr>
                <w:sz w:val="23"/>
              </w:rPr>
            </w:pPr>
            <w:r>
              <w:rPr>
                <w:sz w:val="23"/>
              </w:rPr>
              <w:t>In case of private individuals, available financial statements (e.g., bank statements, income declarations, or management accounts) are to be provided.</w:t>
            </w:r>
          </w:p>
          <w:p w14:paraId="12113590" w14:textId="77777777" w:rsidR="005216EB" w:rsidRDefault="00000000">
            <w:pPr>
              <w:pStyle w:val="TableParagraph"/>
              <w:spacing w:before="160"/>
              <w:jc w:val="both"/>
              <w:rPr>
                <w:b/>
                <w:sz w:val="23"/>
              </w:rPr>
            </w:pPr>
            <w:r>
              <w:rPr>
                <w:b/>
                <w:color w:val="00004B"/>
                <w:sz w:val="23"/>
              </w:rPr>
              <w:t>(applicable</w:t>
            </w:r>
            <w:r>
              <w:rPr>
                <w:b/>
                <w:color w:val="00004B"/>
                <w:spacing w:val="-4"/>
                <w:sz w:val="23"/>
              </w:rPr>
              <w:t xml:space="preserve"> </w:t>
            </w:r>
            <w:r>
              <w:rPr>
                <w:b/>
                <w:color w:val="00004B"/>
                <w:sz w:val="23"/>
              </w:rPr>
              <w:t>for</w:t>
            </w:r>
            <w:r>
              <w:rPr>
                <w:b/>
                <w:color w:val="00004B"/>
                <w:spacing w:val="-4"/>
                <w:sz w:val="23"/>
              </w:rPr>
              <w:t xml:space="preserve"> all)</w:t>
            </w:r>
          </w:p>
        </w:tc>
        <w:tc>
          <w:tcPr>
            <w:tcW w:w="718" w:type="dxa"/>
          </w:tcPr>
          <w:p w14:paraId="394089C3" w14:textId="77777777" w:rsidR="005216EB" w:rsidRDefault="00000000">
            <w:pPr>
              <w:pStyle w:val="TableParagraph"/>
              <w:spacing w:before="2"/>
              <w:rPr>
                <w:rFonts w:ascii="MS Gothic" w:hAnsi="MS Gothic"/>
                <w:sz w:val="24"/>
              </w:rPr>
            </w:pPr>
            <w:r>
              <w:rPr>
                <w:rFonts w:ascii="MS Gothic" w:hAnsi="MS Gothic"/>
                <w:spacing w:val="-10"/>
                <w:sz w:val="24"/>
              </w:rPr>
              <w:t>☐</w:t>
            </w:r>
          </w:p>
        </w:tc>
        <w:tc>
          <w:tcPr>
            <w:tcW w:w="719" w:type="dxa"/>
          </w:tcPr>
          <w:p w14:paraId="7BF1DD5F" w14:textId="77777777" w:rsidR="005216EB" w:rsidRDefault="00000000">
            <w:pPr>
              <w:pStyle w:val="TableParagraph"/>
              <w:spacing w:before="2"/>
              <w:rPr>
                <w:rFonts w:ascii="MS Gothic" w:hAnsi="MS Gothic"/>
                <w:sz w:val="24"/>
              </w:rPr>
            </w:pPr>
            <w:r>
              <w:rPr>
                <w:rFonts w:ascii="MS Gothic" w:hAnsi="MS Gothic"/>
                <w:spacing w:val="-10"/>
                <w:sz w:val="24"/>
              </w:rPr>
              <w:t>☐</w:t>
            </w:r>
          </w:p>
        </w:tc>
        <w:tc>
          <w:tcPr>
            <w:tcW w:w="692" w:type="dxa"/>
            <w:shd w:val="clear" w:color="auto" w:fill="00003D"/>
          </w:tcPr>
          <w:p w14:paraId="08C6760F" w14:textId="77777777" w:rsidR="005216EB" w:rsidRDefault="005216EB">
            <w:pPr>
              <w:pStyle w:val="TableParagraph"/>
              <w:ind w:left="0"/>
              <w:rPr>
                <w:rFonts w:ascii="Times New Roman"/>
              </w:rPr>
            </w:pPr>
          </w:p>
        </w:tc>
      </w:tr>
      <w:tr w:rsidR="005216EB" w14:paraId="2E5A08CD" w14:textId="77777777">
        <w:trPr>
          <w:trHeight w:val="1500"/>
        </w:trPr>
        <w:tc>
          <w:tcPr>
            <w:tcW w:w="5634" w:type="dxa"/>
          </w:tcPr>
          <w:p w14:paraId="197DF127" w14:textId="77777777" w:rsidR="005216EB" w:rsidRDefault="00000000">
            <w:pPr>
              <w:pStyle w:val="TableParagraph"/>
              <w:spacing w:line="280" w:lineRule="exact"/>
              <w:jc w:val="both"/>
              <w:rPr>
                <w:b/>
                <w:sz w:val="23"/>
              </w:rPr>
            </w:pPr>
            <w:r>
              <w:rPr>
                <w:b/>
                <w:color w:val="00004B"/>
                <w:sz w:val="23"/>
              </w:rPr>
              <w:t>Letter</w:t>
            </w:r>
            <w:r>
              <w:rPr>
                <w:b/>
                <w:color w:val="00004B"/>
                <w:spacing w:val="-3"/>
                <w:sz w:val="23"/>
              </w:rPr>
              <w:t xml:space="preserve"> </w:t>
            </w:r>
            <w:r>
              <w:rPr>
                <w:b/>
                <w:color w:val="00004B"/>
                <w:sz w:val="23"/>
              </w:rPr>
              <w:t>of</w:t>
            </w:r>
            <w:r>
              <w:rPr>
                <w:b/>
                <w:color w:val="00004B"/>
                <w:spacing w:val="-3"/>
                <w:sz w:val="23"/>
              </w:rPr>
              <w:t xml:space="preserve"> </w:t>
            </w:r>
            <w:r>
              <w:rPr>
                <w:b/>
                <w:color w:val="00004B"/>
                <w:sz w:val="23"/>
              </w:rPr>
              <w:t>Intent</w:t>
            </w:r>
            <w:r>
              <w:rPr>
                <w:b/>
                <w:color w:val="00004B"/>
                <w:spacing w:val="-4"/>
                <w:sz w:val="23"/>
              </w:rPr>
              <w:t xml:space="preserve"> </w:t>
            </w:r>
            <w:r>
              <w:rPr>
                <w:b/>
                <w:color w:val="00004B"/>
                <w:sz w:val="23"/>
              </w:rPr>
              <w:t>(In</w:t>
            </w:r>
            <w:r>
              <w:rPr>
                <w:b/>
                <w:color w:val="00004B"/>
                <w:spacing w:val="-1"/>
                <w:sz w:val="23"/>
              </w:rPr>
              <w:t xml:space="preserve"> </w:t>
            </w:r>
            <w:r>
              <w:rPr>
                <w:b/>
                <w:color w:val="00004B"/>
                <w:sz w:val="23"/>
              </w:rPr>
              <w:t>case</w:t>
            </w:r>
            <w:r>
              <w:rPr>
                <w:b/>
                <w:color w:val="00004B"/>
                <w:spacing w:val="-3"/>
                <w:sz w:val="23"/>
              </w:rPr>
              <w:t xml:space="preserve"> </w:t>
            </w:r>
            <w:r>
              <w:rPr>
                <w:b/>
                <w:color w:val="00004B"/>
                <w:sz w:val="23"/>
              </w:rPr>
              <w:t>of</w:t>
            </w:r>
            <w:r>
              <w:rPr>
                <w:b/>
                <w:color w:val="00004B"/>
                <w:spacing w:val="-2"/>
                <w:sz w:val="23"/>
              </w:rPr>
              <w:t xml:space="preserve"> partnerships)</w:t>
            </w:r>
          </w:p>
          <w:p w14:paraId="0F992995" w14:textId="77777777" w:rsidR="005216EB" w:rsidRDefault="00000000">
            <w:pPr>
              <w:pStyle w:val="TableParagraph"/>
              <w:spacing w:before="175" w:line="252" w:lineRule="auto"/>
              <w:ind w:right="100"/>
              <w:jc w:val="both"/>
              <w:rPr>
                <w:sz w:val="23"/>
              </w:rPr>
            </w:pPr>
            <w:r>
              <w:rPr>
                <w:sz w:val="23"/>
              </w:rPr>
              <w:t>A letter of intent from the project partners to the applicant, confirming their intention to collaborate and support the project’s implementation</w:t>
            </w:r>
          </w:p>
        </w:tc>
        <w:tc>
          <w:tcPr>
            <w:tcW w:w="718" w:type="dxa"/>
          </w:tcPr>
          <w:p w14:paraId="01DCE664" w14:textId="77777777" w:rsidR="005216EB" w:rsidRDefault="00000000">
            <w:pPr>
              <w:pStyle w:val="TableParagraph"/>
              <w:spacing w:before="2"/>
              <w:rPr>
                <w:rFonts w:ascii="MS Gothic" w:hAnsi="MS Gothic"/>
                <w:sz w:val="24"/>
              </w:rPr>
            </w:pPr>
            <w:r>
              <w:rPr>
                <w:rFonts w:ascii="MS Gothic" w:hAnsi="MS Gothic"/>
                <w:spacing w:val="-10"/>
                <w:sz w:val="24"/>
              </w:rPr>
              <w:t>☐</w:t>
            </w:r>
          </w:p>
        </w:tc>
        <w:tc>
          <w:tcPr>
            <w:tcW w:w="719" w:type="dxa"/>
          </w:tcPr>
          <w:p w14:paraId="127F32B8" w14:textId="77777777" w:rsidR="005216EB" w:rsidRDefault="00000000">
            <w:pPr>
              <w:pStyle w:val="TableParagraph"/>
              <w:spacing w:before="2"/>
              <w:rPr>
                <w:rFonts w:ascii="MS Gothic" w:hAnsi="MS Gothic"/>
                <w:sz w:val="24"/>
              </w:rPr>
            </w:pPr>
            <w:r>
              <w:rPr>
                <w:rFonts w:ascii="MS Gothic" w:hAnsi="MS Gothic"/>
                <w:spacing w:val="-10"/>
                <w:sz w:val="24"/>
              </w:rPr>
              <w:t>☐</w:t>
            </w:r>
          </w:p>
        </w:tc>
        <w:tc>
          <w:tcPr>
            <w:tcW w:w="692" w:type="dxa"/>
          </w:tcPr>
          <w:p w14:paraId="34C96CA7" w14:textId="77777777" w:rsidR="005216EB" w:rsidRDefault="00000000">
            <w:pPr>
              <w:pStyle w:val="TableParagraph"/>
              <w:spacing w:before="2"/>
              <w:ind w:left="106"/>
              <w:rPr>
                <w:rFonts w:ascii="MS Gothic" w:hAnsi="MS Gothic"/>
                <w:sz w:val="24"/>
              </w:rPr>
            </w:pPr>
            <w:r>
              <w:rPr>
                <w:rFonts w:ascii="MS Gothic" w:hAnsi="MS Gothic"/>
                <w:spacing w:val="-10"/>
                <w:sz w:val="24"/>
              </w:rPr>
              <w:t>☐</w:t>
            </w:r>
          </w:p>
        </w:tc>
      </w:tr>
      <w:tr w:rsidR="005216EB" w14:paraId="6C08DB3D" w14:textId="77777777">
        <w:trPr>
          <w:trHeight w:val="3204"/>
        </w:trPr>
        <w:tc>
          <w:tcPr>
            <w:tcW w:w="5634" w:type="dxa"/>
          </w:tcPr>
          <w:p w14:paraId="4F107AE9" w14:textId="77777777" w:rsidR="005216EB" w:rsidRDefault="00000000">
            <w:pPr>
              <w:pStyle w:val="TableParagraph"/>
              <w:spacing w:line="280" w:lineRule="exact"/>
              <w:jc w:val="both"/>
              <w:rPr>
                <w:b/>
                <w:sz w:val="23"/>
              </w:rPr>
            </w:pPr>
            <w:r>
              <w:rPr>
                <w:b/>
                <w:color w:val="00004B"/>
                <w:spacing w:val="-2"/>
                <w:sz w:val="23"/>
              </w:rPr>
              <w:t>Tax</w:t>
            </w:r>
            <w:r>
              <w:rPr>
                <w:b/>
                <w:color w:val="00004B"/>
                <w:sz w:val="23"/>
              </w:rPr>
              <w:t xml:space="preserve"> </w:t>
            </w:r>
            <w:r>
              <w:rPr>
                <w:b/>
                <w:color w:val="00004B"/>
                <w:spacing w:val="-2"/>
                <w:sz w:val="23"/>
              </w:rPr>
              <w:t>Compliance</w:t>
            </w:r>
            <w:r>
              <w:rPr>
                <w:b/>
                <w:color w:val="00004B"/>
                <w:sz w:val="23"/>
              </w:rPr>
              <w:t xml:space="preserve"> </w:t>
            </w:r>
            <w:r>
              <w:rPr>
                <w:b/>
                <w:color w:val="00004B"/>
                <w:spacing w:val="-2"/>
                <w:sz w:val="23"/>
              </w:rPr>
              <w:t>Certificate</w:t>
            </w:r>
          </w:p>
          <w:p w14:paraId="46481FB3" w14:textId="77777777" w:rsidR="005216EB" w:rsidRDefault="00000000">
            <w:pPr>
              <w:pStyle w:val="TableParagraph"/>
              <w:spacing w:before="173" w:line="264" w:lineRule="auto"/>
              <w:ind w:right="93"/>
              <w:jc w:val="both"/>
            </w:pPr>
            <w:r>
              <w:rPr>
                <w:sz w:val="23"/>
              </w:rPr>
              <w:t>A</w:t>
            </w:r>
            <w:r>
              <w:rPr>
                <w:spacing w:val="-3"/>
                <w:sz w:val="23"/>
              </w:rPr>
              <w:t xml:space="preserve"> </w:t>
            </w:r>
            <w:r>
              <w:rPr>
                <w:sz w:val="23"/>
              </w:rPr>
              <w:t>certificate</w:t>
            </w:r>
            <w:r>
              <w:rPr>
                <w:spacing w:val="-4"/>
                <w:sz w:val="23"/>
              </w:rPr>
              <w:t xml:space="preserve"> </w:t>
            </w:r>
            <w:r>
              <w:rPr>
                <w:sz w:val="23"/>
              </w:rPr>
              <w:t>issued</w:t>
            </w:r>
            <w:r>
              <w:rPr>
                <w:spacing w:val="-5"/>
                <w:sz w:val="23"/>
              </w:rPr>
              <w:t xml:space="preserve"> </w:t>
            </w:r>
            <w:r>
              <w:rPr>
                <w:sz w:val="23"/>
              </w:rPr>
              <w:t>not</w:t>
            </w:r>
            <w:r>
              <w:rPr>
                <w:spacing w:val="-6"/>
                <w:sz w:val="23"/>
              </w:rPr>
              <w:t xml:space="preserve"> </w:t>
            </w:r>
            <w:r>
              <w:rPr>
                <w:sz w:val="23"/>
              </w:rPr>
              <w:t>earlier</w:t>
            </w:r>
            <w:r>
              <w:rPr>
                <w:spacing w:val="-5"/>
                <w:sz w:val="23"/>
              </w:rPr>
              <w:t xml:space="preserve"> </w:t>
            </w:r>
            <w:r>
              <w:rPr>
                <w:sz w:val="23"/>
              </w:rPr>
              <w:t>than</w:t>
            </w:r>
            <w:r>
              <w:rPr>
                <w:spacing w:val="-5"/>
                <w:sz w:val="23"/>
              </w:rPr>
              <w:t xml:space="preserve"> </w:t>
            </w:r>
            <w:r>
              <w:rPr>
                <w:sz w:val="23"/>
              </w:rPr>
              <w:t>three</w:t>
            </w:r>
            <w:r>
              <w:rPr>
                <w:spacing w:val="-5"/>
                <w:sz w:val="23"/>
              </w:rPr>
              <w:t xml:space="preserve"> </w:t>
            </w:r>
            <w:r>
              <w:rPr>
                <w:sz w:val="23"/>
              </w:rPr>
              <w:t>(3)</w:t>
            </w:r>
            <w:r>
              <w:rPr>
                <w:spacing w:val="-6"/>
                <w:sz w:val="23"/>
              </w:rPr>
              <w:t xml:space="preserve"> </w:t>
            </w:r>
            <w:r>
              <w:rPr>
                <w:sz w:val="23"/>
              </w:rPr>
              <w:t>months</w:t>
            </w:r>
            <w:r>
              <w:rPr>
                <w:spacing w:val="-3"/>
                <w:sz w:val="23"/>
              </w:rPr>
              <w:t xml:space="preserve"> </w:t>
            </w:r>
            <w:r>
              <w:rPr>
                <w:sz w:val="23"/>
              </w:rPr>
              <w:t xml:space="preserve">from the date of the application, by the Office of the Commissioner for Revenue (CFR), </w:t>
            </w:r>
            <w:r>
              <w:t xml:space="preserve">confirming that the Applicant has submitted all returns and has no pending liabilities with CFR; or can otherwise provide official CFR documented evidence that an applicant is </w:t>
            </w:r>
            <w:proofErr w:type="spellStart"/>
            <w:r>
              <w:t>honouring</w:t>
            </w:r>
            <w:proofErr w:type="spellEnd"/>
            <w:r>
              <w:t xml:space="preserve"> an agreement for settling any outstanding amounts.</w:t>
            </w:r>
          </w:p>
          <w:p w14:paraId="57F4F4CF" w14:textId="77777777" w:rsidR="005216EB" w:rsidRDefault="00000000">
            <w:pPr>
              <w:pStyle w:val="TableParagraph"/>
              <w:spacing w:before="200"/>
              <w:jc w:val="both"/>
              <w:rPr>
                <w:b/>
              </w:rPr>
            </w:pPr>
            <w:r>
              <w:rPr>
                <w:b/>
                <w:color w:val="00004B"/>
              </w:rPr>
              <w:t>(applicable</w:t>
            </w:r>
            <w:r>
              <w:rPr>
                <w:b/>
                <w:color w:val="00004B"/>
                <w:spacing w:val="-9"/>
              </w:rPr>
              <w:t xml:space="preserve"> </w:t>
            </w:r>
            <w:r>
              <w:rPr>
                <w:b/>
                <w:color w:val="00004B"/>
              </w:rPr>
              <w:t>for</w:t>
            </w:r>
            <w:r>
              <w:rPr>
                <w:b/>
                <w:color w:val="00004B"/>
                <w:spacing w:val="-8"/>
              </w:rPr>
              <w:t xml:space="preserve"> </w:t>
            </w:r>
            <w:r>
              <w:rPr>
                <w:b/>
                <w:color w:val="00004B"/>
              </w:rPr>
              <w:t>all</w:t>
            </w:r>
            <w:r>
              <w:rPr>
                <w:b/>
                <w:color w:val="00004B"/>
                <w:spacing w:val="-7"/>
              </w:rPr>
              <w:t xml:space="preserve"> </w:t>
            </w:r>
            <w:r>
              <w:rPr>
                <w:b/>
                <w:color w:val="00004B"/>
              </w:rPr>
              <w:t>except</w:t>
            </w:r>
            <w:r>
              <w:rPr>
                <w:b/>
                <w:color w:val="00004B"/>
                <w:spacing w:val="-9"/>
              </w:rPr>
              <w:t xml:space="preserve"> </w:t>
            </w:r>
            <w:r>
              <w:rPr>
                <w:b/>
                <w:color w:val="00004B"/>
              </w:rPr>
              <w:t>for</w:t>
            </w:r>
            <w:r>
              <w:rPr>
                <w:b/>
                <w:color w:val="00004B"/>
                <w:spacing w:val="-8"/>
              </w:rPr>
              <w:t xml:space="preserve"> </w:t>
            </w:r>
            <w:r>
              <w:rPr>
                <w:b/>
                <w:color w:val="00004B"/>
                <w:spacing w:val="-4"/>
              </w:rPr>
              <w:t>LCs)</w:t>
            </w:r>
          </w:p>
        </w:tc>
        <w:tc>
          <w:tcPr>
            <w:tcW w:w="718" w:type="dxa"/>
          </w:tcPr>
          <w:p w14:paraId="6B60A0C8" w14:textId="77777777" w:rsidR="005216EB" w:rsidRDefault="00000000">
            <w:pPr>
              <w:pStyle w:val="TableParagraph"/>
              <w:spacing w:before="2"/>
              <w:rPr>
                <w:rFonts w:ascii="MS Gothic" w:hAnsi="MS Gothic"/>
                <w:sz w:val="24"/>
              </w:rPr>
            </w:pPr>
            <w:r>
              <w:rPr>
                <w:rFonts w:ascii="MS Gothic" w:hAnsi="MS Gothic"/>
                <w:spacing w:val="-10"/>
                <w:sz w:val="24"/>
              </w:rPr>
              <w:t>☐</w:t>
            </w:r>
          </w:p>
        </w:tc>
        <w:tc>
          <w:tcPr>
            <w:tcW w:w="719" w:type="dxa"/>
          </w:tcPr>
          <w:p w14:paraId="750514F6" w14:textId="77777777" w:rsidR="005216EB" w:rsidRDefault="00000000">
            <w:pPr>
              <w:pStyle w:val="TableParagraph"/>
              <w:spacing w:before="2"/>
              <w:rPr>
                <w:rFonts w:ascii="MS Gothic" w:hAnsi="MS Gothic"/>
                <w:sz w:val="24"/>
              </w:rPr>
            </w:pPr>
            <w:r>
              <w:rPr>
                <w:rFonts w:ascii="MS Gothic" w:hAnsi="MS Gothic"/>
                <w:spacing w:val="-10"/>
                <w:sz w:val="24"/>
              </w:rPr>
              <w:t>☐</w:t>
            </w:r>
          </w:p>
        </w:tc>
        <w:tc>
          <w:tcPr>
            <w:tcW w:w="692" w:type="dxa"/>
          </w:tcPr>
          <w:p w14:paraId="5F020864" w14:textId="77777777" w:rsidR="005216EB" w:rsidRDefault="00000000">
            <w:pPr>
              <w:pStyle w:val="TableParagraph"/>
              <w:spacing w:before="2"/>
              <w:ind w:left="106"/>
              <w:rPr>
                <w:rFonts w:ascii="MS Gothic" w:hAnsi="MS Gothic"/>
                <w:sz w:val="24"/>
              </w:rPr>
            </w:pPr>
            <w:r>
              <w:rPr>
                <w:rFonts w:ascii="MS Gothic" w:hAnsi="MS Gothic"/>
                <w:spacing w:val="-10"/>
                <w:sz w:val="24"/>
              </w:rPr>
              <w:t>☐</w:t>
            </w:r>
          </w:p>
        </w:tc>
      </w:tr>
      <w:tr w:rsidR="005216EB" w14:paraId="307617A8" w14:textId="77777777">
        <w:trPr>
          <w:trHeight w:val="2514"/>
        </w:trPr>
        <w:tc>
          <w:tcPr>
            <w:tcW w:w="5634" w:type="dxa"/>
          </w:tcPr>
          <w:p w14:paraId="2ACF971E" w14:textId="77777777" w:rsidR="005216EB" w:rsidRDefault="00000000">
            <w:pPr>
              <w:pStyle w:val="TableParagraph"/>
              <w:spacing w:before="102"/>
              <w:rPr>
                <w:b/>
              </w:rPr>
            </w:pPr>
            <w:r>
              <w:rPr>
                <w:b/>
                <w:color w:val="00004B"/>
              </w:rPr>
              <w:t>For</w:t>
            </w:r>
            <w:r>
              <w:rPr>
                <w:b/>
                <w:color w:val="00004B"/>
                <w:spacing w:val="-5"/>
              </w:rPr>
              <w:t xml:space="preserve"> </w:t>
            </w:r>
            <w:r>
              <w:rPr>
                <w:b/>
                <w:color w:val="00004B"/>
              </w:rPr>
              <w:t>areas</w:t>
            </w:r>
            <w:r>
              <w:rPr>
                <w:b/>
                <w:color w:val="00004B"/>
                <w:spacing w:val="-5"/>
              </w:rPr>
              <w:t xml:space="preserve"> </w:t>
            </w:r>
            <w:r>
              <w:rPr>
                <w:b/>
                <w:color w:val="00004B"/>
              </w:rPr>
              <w:t>involving</w:t>
            </w:r>
            <w:r>
              <w:rPr>
                <w:b/>
                <w:color w:val="00004B"/>
                <w:spacing w:val="-7"/>
              </w:rPr>
              <w:t xml:space="preserve"> </w:t>
            </w:r>
            <w:r>
              <w:rPr>
                <w:b/>
                <w:color w:val="00004B"/>
              </w:rPr>
              <w:t>physical</w:t>
            </w:r>
            <w:r>
              <w:rPr>
                <w:b/>
                <w:color w:val="00004B"/>
                <w:spacing w:val="-4"/>
              </w:rPr>
              <w:t xml:space="preserve"> </w:t>
            </w:r>
            <w:r>
              <w:rPr>
                <w:b/>
                <w:color w:val="00004B"/>
                <w:spacing w:val="-2"/>
              </w:rPr>
              <w:t>intervention:</w:t>
            </w:r>
          </w:p>
          <w:p w14:paraId="78E5195C" w14:textId="77777777" w:rsidR="005216EB" w:rsidRDefault="005216EB">
            <w:pPr>
              <w:pStyle w:val="TableParagraph"/>
              <w:spacing w:before="51"/>
              <w:ind w:left="0"/>
            </w:pPr>
          </w:p>
          <w:p w14:paraId="080AD8DC" w14:textId="77777777" w:rsidR="005216EB" w:rsidRDefault="00000000">
            <w:pPr>
              <w:pStyle w:val="TableParagraph"/>
              <w:spacing w:line="264" w:lineRule="auto"/>
              <w:ind w:left="467" w:right="97" w:hanging="360"/>
              <w:jc w:val="both"/>
            </w:pPr>
            <w:r>
              <w:t>-</w:t>
            </w:r>
            <w:r>
              <w:rPr>
                <w:spacing w:val="80"/>
              </w:rPr>
              <w:t xml:space="preserve"> </w:t>
            </w:r>
            <w:r>
              <w:t xml:space="preserve">Proof of ownership of premises (if the premises are owned) or proof/evidence of building lease, management agreement, or guardianship deed (where </w:t>
            </w:r>
            <w:r>
              <w:rPr>
                <w:spacing w:val="-2"/>
              </w:rPr>
              <w:t>applicable)</w:t>
            </w:r>
          </w:p>
        </w:tc>
        <w:tc>
          <w:tcPr>
            <w:tcW w:w="718" w:type="dxa"/>
          </w:tcPr>
          <w:p w14:paraId="232E1BE8" w14:textId="77777777" w:rsidR="005216EB" w:rsidRDefault="005216EB">
            <w:pPr>
              <w:pStyle w:val="TableParagraph"/>
              <w:ind w:left="0"/>
              <w:rPr>
                <w:sz w:val="24"/>
              </w:rPr>
            </w:pPr>
          </w:p>
          <w:p w14:paraId="3AF15EA9" w14:textId="77777777" w:rsidR="005216EB" w:rsidRDefault="005216EB">
            <w:pPr>
              <w:pStyle w:val="TableParagraph"/>
              <w:ind w:left="0"/>
              <w:rPr>
                <w:sz w:val="24"/>
              </w:rPr>
            </w:pPr>
          </w:p>
          <w:p w14:paraId="58C948E4" w14:textId="77777777" w:rsidR="005216EB" w:rsidRDefault="005216EB">
            <w:pPr>
              <w:pStyle w:val="TableParagraph"/>
              <w:spacing w:before="140"/>
              <w:ind w:left="0"/>
              <w:rPr>
                <w:sz w:val="24"/>
              </w:rPr>
            </w:pPr>
          </w:p>
          <w:p w14:paraId="3CFE4851" w14:textId="77777777" w:rsidR="005216EB" w:rsidRDefault="00000000">
            <w:pPr>
              <w:pStyle w:val="TableParagraph"/>
              <w:spacing w:before="1"/>
              <w:rPr>
                <w:rFonts w:ascii="MS Gothic" w:hAnsi="MS Gothic"/>
                <w:sz w:val="24"/>
              </w:rPr>
            </w:pPr>
            <w:r>
              <w:rPr>
                <w:rFonts w:ascii="MS Gothic" w:hAnsi="MS Gothic"/>
                <w:spacing w:val="-10"/>
                <w:sz w:val="24"/>
              </w:rPr>
              <w:t>☐</w:t>
            </w:r>
          </w:p>
          <w:p w14:paraId="02291E13" w14:textId="77777777" w:rsidR="005216EB" w:rsidRDefault="005216EB">
            <w:pPr>
              <w:pStyle w:val="TableParagraph"/>
              <w:ind w:left="0"/>
              <w:rPr>
                <w:sz w:val="24"/>
              </w:rPr>
            </w:pPr>
          </w:p>
          <w:p w14:paraId="7E737FC9" w14:textId="77777777" w:rsidR="005216EB" w:rsidRDefault="005216EB">
            <w:pPr>
              <w:pStyle w:val="TableParagraph"/>
              <w:spacing w:before="263"/>
              <w:ind w:left="0"/>
              <w:rPr>
                <w:sz w:val="24"/>
              </w:rPr>
            </w:pPr>
          </w:p>
          <w:p w14:paraId="2FFA4DC4" w14:textId="77777777" w:rsidR="005216EB" w:rsidRDefault="00000000">
            <w:pPr>
              <w:pStyle w:val="TableParagraph"/>
              <w:rPr>
                <w:rFonts w:ascii="MS Gothic" w:hAnsi="MS Gothic"/>
                <w:sz w:val="24"/>
              </w:rPr>
            </w:pPr>
            <w:r>
              <w:rPr>
                <w:rFonts w:ascii="MS Gothic" w:hAnsi="MS Gothic"/>
                <w:spacing w:val="-10"/>
                <w:sz w:val="24"/>
              </w:rPr>
              <w:t>☐</w:t>
            </w:r>
          </w:p>
        </w:tc>
        <w:tc>
          <w:tcPr>
            <w:tcW w:w="719" w:type="dxa"/>
          </w:tcPr>
          <w:p w14:paraId="30861978" w14:textId="77777777" w:rsidR="005216EB" w:rsidRDefault="005216EB">
            <w:pPr>
              <w:pStyle w:val="TableParagraph"/>
              <w:ind w:left="0"/>
              <w:rPr>
                <w:sz w:val="24"/>
              </w:rPr>
            </w:pPr>
          </w:p>
          <w:p w14:paraId="238BCC17" w14:textId="77777777" w:rsidR="005216EB" w:rsidRDefault="005216EB">
            <w:pPr>
              <w:pStyle w:val="TableParagraph"/>
              <w:ind w:left="0"/>
              <w:rPr>
                <w:sz w:val="24"/>
              </w:rPr>
            </w:pPr>
          </w:p>
          <w:p w14:paraId="45214A5F" w14:textId="77777777" w:rsidR="005216EB" w:rsidRDefault="005216EB">
            <w:pPr>
              <w:pStyle w:val="TableParagraph"/>
              <w:spacing w:before="140"/>
              <w:ind w:left="0"/>
              <w:rPr>
                <w:sz w:val="24"/>
              </w:rPr>
            </w:pPr>
          </w:p>
          <w:p w14:paraId="292F0B4F" w14:textId="77777777" w:rsidR="005216EB" w:rsidRDefault="00000000">
            <w:pPr>
              <w:pStyle w:val="TableParagraph"/>
              <w:spacing w:before="1"/>
              <w:rPr>
                <w:rFonts w:ascii="MS Gothic" w:hAnsi="MS Gothic"/>
                <w:sz w:val="24"/>
              </w:rPr>
            </w:pPr>
            <w:r>
              <w:rPr>
                <w:rFonts w:ascii="MS Gothic" w:hAnsi="MS Gothic"/>
                <w:spacing w:val="-10"/>
                <w:sz w:val="24"/>
              </w:rPr>
              <w:t>☐</w:t>
            </w:r>
          </w:p>
          <w:p w14:paraId="0CD1A5A7" w14:textId="77777777" w:rsidR="005216EB" w:rsidRDefault="005216EB">
            <w:pPr>
              <w:pStyle w:val="TableParagraph"/>
              <w:ind w:left="0"/>
              <w:rPr>
                <w:sz w:val="24"/>
              </w:rPr>
            </w:pPr>
          </w:p>
          <w:p w14:paraId="61CCA3E0" w14:textId="77777777" w:rsidR="005216EB" w:rsidRDefault="005216EB">
            <w:pPr>
              <w:pStyle w:val="TableParagraph"/>
              <w:spacing w:before="291"/>
              <w:ind w:left="0"/>
              <w:rPr>
                <w:sz w:val="24"/>
              </w:rPr>
            </w:pPr>
          </w:p>
          <w:p w14:paraId="02B7A8A9" w14:textId="77777777" w:rsidR="005216EB" w:rsidRDefault="00000000">
            <w:pPr>
              <w:pStyle w:val="TableParagraph"/>
              <w:spacing w:before="1" w:line="289" w:lineRule="exact"/>
              <w:rPr>
                <w:rFonts w:ascii="MS Gothic" w:hAnsi="MS Gothic"/>
                <w:sz w:val="24"/>
              </w:rPr>
            </w:pPr>
            <w:r>
              <w:rPr>
                <w:rFonts w:ascii="MS Gothic" w:hAnsi="MS Gothic"/>
                <w:spacing w:val="-10"/>
                <w:sz w:val="24"/>
              </w:rPr>
              <w:t>☐</w:t>
            </w:r>
          </w:p>
        </w:tc>
        <w:tc>
          <w:tcPr>
            <w:tcW w:w="692" w:type="dxa"/>
            <w:shd w:val="clear" w:color="auto" w:fill="00004B"/>
          </w:tcPr>
          <w:p w14:paraId="5ACE1E87" w14:textId="77777777" w:rsidR="005216EB" w:rsidRDefault="005216EB">
            <w:pPr>
              <w:pStyle w:val="TableParagraph"/>
              <w:ind w:left="0"/>
              <w:rPr>
                <w:rFonts w:ascii="Times New Roman"/>
              </w:rPr>
            </w:pPr>
          </w:p>
        </w:tc>
      </w:tr>
    </w:tbl>
    <w:p w14:paraId="3D76671E" w14:textId="77777777" w:rsidR="005216EB" w:rsidRDefault="005216EB">
      <w:pPr>
        <w:pStyle w:val="TableParagraph"/>
        <w:rPr>
          <w:rFonts w:ascii="Times New Roman"/>
        </w:rPr>
        <w:sectPr w:rsidR="005216EB">
          <w:type w:val="continuous"/>
          <w:pgSz w:w="11900" w:h="16850"/>
          <w:pgMar w:top="1420" w:right="1417" w:bottom="880" w:left="1275" w:header="0" w:footer="689" w:gutter="0"/>
          <w:cols w:space="720"/>
        </w:sectPr>
      </w:pPr>
    </w:p>
    <w:tbl>
      <w:tblPr>
        <w:tblW w:w="0" w:type="auto"/>
        <w:tblInd w:w="5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34"/>
        <w:gridCol w:w="718"/>
        <w:gridCol w:w="719"/>
        <w:gridCol w:w="692"/>
      </w:tblGrid>
      <w:tr w:rsidR="005216EB" w14:paraId="4117810B" w14:textId="77777777">
        <w:trPr>
          <w:trHeight w:val="1581"/>
        </w:trPr>
        <w:tc>
          <w:tcPr>
            <w:tcW w:w="5634" w:type="dxa"/>
          </w:tcPr>
          <w:p w14:paraId="025EB0A3" w14:textId="77777777" w:rsidR="005216EB" w:rsidRDefault="00000000">
            <w:pPr>
              <w:pStyle w:val="TableParagraph"/>
              <w:spacing w:line="264" w:lineRule="auto"/>
              <w:ind w:left="467" w:right="94" w:hanging="360"/>
              <w:jc w:val="both"/>
            </w:pPr>
            <w:r>
              <w:lastRenderedPageBreak/>
              <w:t>-</w:t>
            </w:r>
            <w:r>
              <w:rPr>
                <w:spacing w:val="80"/>
                <w:w w:val="150"/>
              </w:rPr>
              <w:t xml:space="preserve"> </w:t>
            </w:r>
            <w:r>
              <w:t>Owner’s</w:t>
            </w:r>
            <w:r>
              <w:rPr>
                <w:spacing w:val="-7"/>
              </w:rPr>
              <w:t xml:space="preserve"> </w:t>
            </w:r>
            <w:r>
              <w:t>consent</w:t>
            </w:r>
            <w:r>
              <w:rPr>
                <w:spacing w:val="-5"/>
              </w:rPr>
              <w:t xml:space="preserve"> </w:t>
            </w:r>
            <w:r>
              <w:t>(where</w:t>
            </w:r>
            <w:r>
              <w:rPr>
                <w:spacing w:val="-5"/>
              </w:rPr>
              <w:t xml:space="preserve"> </w:t>
            </w:r>
            <w:r>
              <w:t>applicable,</w:t>
            </w:r>
            <w:r>
              <w:rPr>
                <w:spacing w:val="-5"/>
              </w:rPr>
              <w:t xml:space="preserve"> </w:t>
            </w:r>
            <w:r>
              <w:t>for</w:t>
            </w:r>
            <w:r>
              <w:rPr>
                <w:spacing w:val="-5"/>
              </w:rPr>
              <w:t xml:space="preserve"> </w:t>
            </w:r>
            <w:r>
              <w:t>leased</w:t>
            </w:r>
            <w:r>
              <w:rPr>
                <w:spacing w:val="-6"/>
              </w:rPr>
              <w:t xml:space="preserve"> </w:t>
            </w:r>
            <w:r>
              <w:t xml:space="preserve">premises) or a letter of intent from Local Council(s) or entity of </w:t>
            </w:r>
            <w:r>
              <w:rPr>
                <w:spacing w:val="-2"/>
              </w:rPr>
              <w:t>ownership)</w:t>
            </w:r>
          </w:p>
          <w:p w14:paraId="05AAFC50" w14:textId="77777777" w:rsidR="005216EB" w:rsidRDefault="00000000">
            <w:pPr>
              <w:pStyle w:val="TableParagraph"/>
              <w:spacing w:before="200"/>
              <w:rPr>
                <w:b/>
              </w:rPr>
            </w:pPr>
            <w:r>
              <w:rPr>
                <w:b/>
                <w:color w:val="00004B"/>
              </w:rPr>
              <w:t>(applicable</w:t>
            </w:r>
            <w:r>
              <w:rPr>
                <w:b/>
                <w:color w:val="00004B"/>
                <w:spacing w:val="-9"/>
              </w:rPr>
              <w:t xml:space="preserve"> </w:t>
            </w:r>
            <w:r>
              <w:rPr>
                <w:b/>
                <w:color w:val="00004B"/>
              </w:rPr>
              <w:t>to</w:t>
            </w:r>
            <w:r>
              <w:rPr>
                <w:b/>
                <w:color w:val="00004B"/>
                <w:spacing w:val="-4"/>
              </w:rPr>
              <w:t xml:space="preserve"> all)</w:t>
            </w:r>
          </w:p>
        </w:tc>
        <w:tc>
          <w:tcPr>
            <w:tcW w:w="718" w:type="dxa"/>
          </w:tcPr>
          <w:p w14:paraId="0B9E4B28" w14:textId="77777777" w:rsidR="005216EB" w:rsidRDefault="005216EB">
            <w:pPr>
              <w:pStyle w:val="TableParagraph"/>
              <w:ind w:left="0"/>
              <w:rPr>
                <w:rFonts w:ascii="Times New Roman"/>
                <w:sz w:val="20"/>
              </w:rPr>
            </w:pPr>
          </w:p>
        </w:tc>
        <w:tc>
          <w:tcPr>
            <w:tcW w:w="719" w:type="dxa"/>
          </w:tcPr>
          <w:p w14:paraId="52B5E994" w14:textId="77777777" w:rsidR="005216EB" w:rsidRDefault="005216EB">
            <w:pPr>
              <w:pStyle w:val="TableParagraph"/>
              <w:ind w:left="0"/>
              <w:rPr>
                <w:rFonts w:ascii="Times New Roman"/>
                <w:sz w:val="20"/>
              </w:rPr>
            </w:pPr>
          </w:p>
        </w:tc>
        <w:tc>
          <w:tcPr>
            <w:tcW w:w="692" w:type="dxa"/>
            <w:shd w:val="clear" w:color="auto" w:fill="00004B"/>
          </w:tcPr>
          <w:p w14:paraId="27CEBC38" w14:textId="77777777" w:rsidR="005216EB" w:rsidRDefault="005216EB">
            <w:pPr>
              <w:pStyle w:val="TableParagraph"/>
              <w:ind w:left="0"/>
              <w:rPr>
                <w:rFonts w:ascii="Times New Roman"/>
                <w:sz w:val="20"/>
              </w:rPr>
            </w:pPr>
          </w:p>
        </w:tc>
      </w:tr>
      <w:tr w:rsidR="005216EB" w14:paraId="642E43A0" w14:textId="77777777">
        <w:trPr>
          <w:trHeight w:val="1777"/>
        </w:trPr>
        <w:tc>
          <w:tcPr>
            <w:tcW w:w="5634" w:type="dxa"/>
          </w:tcPr>
          <w:p w14:paraId="3DBE4E86" w14:textId="77777777" w:rsidR="005216EB" w:rsidRDefault="00000000">
            <w:pPr>
              <w:pStyle w:val="TableParagraph"/>
              <w:spacing w:before="100"/>
              <w:rPr>
                <w:b/>
              </w:rPr>
            </w:pPr>
            <w:r>
              <w:rPr>
                <w:b/>
                <w:color w:val="00004B"/>
              </w:rPr>
              <w:t>In</w:t>
            </w:r>
            <w:r>
              <w:rPr>
                <w:b/>
                <w:color w:val="00004B"/>
                <w:spacing w:val="-2"/>
              </w:rPr>
              <w:t xml:space="preserve"> </w:t>
            </w:r>
            <w:r>
              <w:rPr>
                <w:b/>
                <w:color w:val="00004B"/>
              </w:rPr>
              <w:t>Case</w:t>
            </w:r>
            <w:r>
              <w:rPr>
                <w:b/>
                <w:color w:val="00004B"/>
                <w:spacing w:val="-2"/>
              </w:rPr>
              <w:t xml:space="preserve"> </w:t>
            </w:r>
            <w:r>
              <w:rPr>
                <w:b/>
                <w:color w:val="00004B"/>
              </w:rPr>
              <w:t>of</w:t>
            </w:r>
            <w:r>
              <w:rPr>
                <w:b/>
                <w:color w:val="00004B"/>
                <w:spacing w:val="-2"/>
              </w:rPr>
              <w:t xml:space="preserve"> </w:t>
            </w:r>
            <w:r>
              <w:rPr>
                <w:b/>
                <w:color w:val="00004B"/>
                <w:spacing w:val="-4"/>
              </w:rPr>
              <w:t>Loan</w:t>
            </w:r>
          </w:p>
          <w:p w14:paraId="48D7481D" w14:textId="77777777" w:rsidR="005216EB" w:rsidRDefault="005216EB">
            <w:pPr>
              <w:pStyle w:val="TableParagraph"/>
              <w:spacing w:before="53"/>
              <w:ind w:left="0"/>
            </w:pPr>
          </w:p>
          <w:p w14:paraId="05F66DC9" w14:textId="77777777" w:rsidR="005216EB" w:rsidRDefault="00000000">
            <w:pPr>
              <w:pStyle w:val="TableParagraph"/>
            </w:pPr>
            <w:r>
              <w:t>Bank</w:t>
            </w:r>
            <w:r>
              <w:rPr>
                <w:spacing w:val="-3"/>
              </w:rPr>
              <w:t xml:space="preserve"> </w:t>
            </w:r>
            <w:r>
              <w:t>sanction</w:t>
            </w:r>
            <w:r>
              <w:rPr>
                <w:spacing w:val="-4"/>
              </w:rPr>
              <w:t xml:space="preserve"> </w:t>
            </w:r>
            <w:r>
              <w:t>letter</w:t>
            </w:r>
            <w:r>
              <w:rPr>
                <w:spacing w:val="-4"/>
              </w:rPr>
              <w:t xml:space="preserve"> </w:t>
            </w:r>
            <w:r>
              <w:t>if</w:t>
            </w:r>
            <w:r>
              <w:rPr>
                <w:spacing w:val="-3"/>
              </w:rPr>
              <w:t xml:space="preserve"> </w:t>
            </w:r>
            <w:r>
              <w:t>a</w:t>
            </w:r>
            <w:r>
              <w:rPr>
                <w:spacing w:val="-3"/>
              </w:rPr>
              <w:t xml:space="preserve"> </w:t>
            </w:r>
            <w:r>
              <w:t>bank</w:t>
            </w:r>
            <w:r>
              <w:rPr>
                <w:spacing w:val="-3"/>
              </w:rPr>
              <w:t xml:space="preserve"> </w:t>
            </w:r>
            <w:r>
              <w:t>loan</w:t>
            </w:r>
            <w:r>
              <w:rPr>
                <w:spacing w:val="-3"/>
              </w:rPr>
              <w:t xml:space="preserve"> </w:t>
            </w:r>
            <w:r>
              <w:t>is</w:t>
            </w:r>
            <w:r>
              <w:rPr>
                <w:spacing w:val="-6"/>
              </w:rPr>
              <w:t xml:space="preserve"> </w:t>
            </w:r>
            <w:r>
              <w:t>being</w:t>
            </w:r>
            <w:r>
              <w:rPr>
                <w:spacing w:val="-3"/>
              </w:rPr>
              <w:t xml:space="preserve"> </w:t>
            </w:r>
            <w:r>
              <w:rPr>
                <w:spacing w:val="-2"/>
              </w:rPr>
              <w:t>utilized.</w:t>
            </w:r>
          </w:p>
          <w:p w14:paraId="59DE650D" w14:textId="77777777" w:rsidR="005216EB" w:rsidRDefault="005216EB">
            <w:pPr>
              <w:pStyle w:val="TableParagraph"/>
              <w:spacing w:before="53"/>
              <w:ind w:left="0"/>
            </w:pPr>
          </w:p>
          <w:p w14:paraId="43D783EE" w14:textId="77777777" w:rsidR="005216EB" w:rsidRDefault="00000000">
            <w:pPr>
              <w:pStyle w:val="TableParagraph"/>
              <w:rPr>
                <w:b/>
              </w:rPr>
            </w:pPr>
            <w:r>
              <w:rPr>
                <w:b/>
                <w:color w:val="00004B"/>
              </w:rPr>
              <w:t xml:space="preserve">(If </w:t>
            </w:r>
            <w:r>
              <w:rPr>
                <w:b/>
                <w:color w:val="00004B"/>
                <w:spacing w:val="-2"/>
              </w:rPr>
              <w:t>applicable)</w:t>
            </w:r>
          </w:p>
        </w:tc>
        <w:tc>
          <w:tcPr>
            <w:tcW w:w="718" w:type="dxa"/>
          </w:tcPr>
          <w:p w14:paraId="3DED23FE" w14:textId="77777777" w:rsidR="005216EB" w:rsidRDefault="00000000">
            <w:pPr>
              <w:pStyle w:val="TableParagraph"/>
              <w:spacing w:before="2"/>
              <w:rPr>
                <w:rFonts w:ascii="MS Gothic" w:hAnsi="MS Gothic"/>
                <w:sz w:val="24"/>
              </w:rPr>
            </w:pPr>
            <w:r>
              <w:rPr>
                <w:rFonts w:ascii="MS Gothic" w:hAnsi="MS Gothic"/>
                <w:spacing w:val="-10"/>
                <w:sz w:val="24"/>
              </w:rPr>
              <w:t>☐</w:t>
            </w:r>
          </w:p>
        </w:tc>
        <w:tc>
          <w:tcPr>
            <w:tcW w:w="719" w:type="dxa"/>
          </w:tcPr>
          <w:p w14:paraId="4D8A9BA4" w14:textId="77777777" w:rsidR="005216EB" w:rsidRDefault="00000000">
            <w:pPr>
              <w:pStyle w:val="TableParagraph"/>
              <w:spacing w:before="2"/>
              <w:rPr>
                <w:rFonts w:ascii="MS Gothic" w:hAnsi="MS Gothic"/>
                <w:sz w:val="24"/>
              </w:rPr>
            </w:pPr>
            <w:r>
              <w:rPr>
                <w:rFonts w:ascii="MS Gothic" w:hAnsi="MS Gothic"/>
                <w:spacing w:val="-10"/>
                <w:sz w:val="24"/>
              </w:rPr>
              <w:t>☐</w:t>
            </w:r>
          </w:p>
        </w:tc>
        <w:tc>
          <w:tcPr>
            <w:tcW w:w="692" w:type="dxa"/>
          </w:tcPr>
          <w:p w14:paraId="5981D0A6" w14:textId="77777777" w:rsidR="005216EB" w:rsidRDefault="00000000">
            <w:pPr>
              <w:pStyle w:val="TableParagraph"/>
              <w:spacing w:before="2"/>
              <w:ind w:left="106"/>
              <w:rPr>
                <w:rFonts w:ascii="MS Gothic" w:hAnsi="MS Gothic"/>
                <w:sz w:val="24"/>
              </w:rPr>
            </w:pPr>
            <w:r>
              <w:rPr>
                <w:rFonts w:ascii="MS Gothic" w:hAnsi="MS Gothic"/>
                <w:spacing w:val="-10"/>
                <w:sz w:val="24"/>
              </w:rPr>
              <w:t>☐</w:t>
            </w:r>
          </w:p>
        </w:tc>
      </w:tr>
      <w:tr w:rsidR="005216EB" w14:paraId="5C81227E" w14:textId="77777777">
        <w:trPr>
          <w:trHeight w:val="9003"/>
        </w:trPr>
        <w:tc>
          <w:tcPr>
            <w:tcW w:w="5634" w:type="dxa"/>
          </w:tcPr>
          <w:p w14:paraId="5DE52A5D" w14:textId="77777777" w:rsidR="005216EB" w:rsidRDefault="00000000">
            <w:pPr>
              <w:pStyle w:val="TableParagraph"/>
              <w:spacing w:line="268" w:lineRule="exact"/>
              <w:rPr>
                <w:b/>
              </w:rPr>
            </w:pPr>
            <w:r>
              <w:rPr>
                <w:b/>
                <w:color w:val="00004B"/>
              </w:rPr>
              <w:t>Project</w:t>
            </w:r>
            <w:r>
              <w:rPr>
                <w:b/>
                <w:color w:val="00004B"/>
                <w:spacing w:val="-8"/>
              </w:rPr>
              <w:t xml:space="preserve"> </w:t>
            </w:r>
            <w:r>
              <w:rPr>
                <w:b/>
                <w:color w:val="00004B"/>
              </w:rPr>
              <w:t>estimates</w:t>
            </w:r>
            <w:r>
              <w:rPr>
                <w:b/>
                <w:color w:val="00004B"/>
                <w:spacing w:val="-8"/>
              </w:rPr>
              <w:t xml:space="preserve"> </w:t>
            </w:r>
            <w:hyperlink w:anchor="_bookmark36" w:history="1">
              <w:r>
                <w:rPr>
                  <w:b/>
                  <w:color w:val="00004B"/>
                  <w:spacing w:val="-10"/>
                  <w:vertAlign w:val="superscript"/>
                </w:rPr>
                <w:t>6</w:t>
              </w:r>
            </w:hyperlink>
          </w:p>
          <w:p w14:paraId="3B971870" w14:textId="77777777" w:rsidR="005216EB" w:rsidRDefault="005216EB">
            <w:pPr>
              <w:pStyle w:val="TableParagraph"/>
              <w:spacing w:before="1"/>
              <w:ind w:left="0"/>
            </w:pPr>
          </w:p>
          <w:p w14:paraId="2E9154AF" w14:textId="77777777" w:rsidR="005216EB" w:rsidRDefault="00000000">
            <w:pPr>
              <w:pStyle w:val="TableParagraph"/>
              <w:numPr>
                <w:ilvl w:val="0"/>
                <w:numId w:val="7"/>
              </w:numPr>
              <w:tabs>
                <w:tab w:val="left" w:pos="467"/>
              </w:tabs>
              <w:ind w:right="94"/>
              <w:jc w:val="both"/>
            </w:pPr>
            <w:r>
              <w:t>In</w:t>
            </w:r>
            <w:r>
              <w:rPr>
                <w:spacing w:val="-6"/>
              </w:rPr>
              <w:t xml:space="preserve"> </w:t>
            </w:r>
            <w:r>
              <w:t>the</w:t>
            </w:r>
            <w:r>
              <w:rPr>
                <w:spacing w:val="-4"/>
              </w:rPr>
              <w:t xml:space="preserve"> </w:t>
            </w:r>
            <w:r>
              <w:t>case</w:t>
            </w:r>
            <w:r>
              <w:rPr>
                <w:spacing w:val="-6"/>
              </w:rPr>
              <w:t xml:space="preserve"> </w:t>
            </w:r>
            <w:r>
              <w:t>of</w:t>
            </w:r>
            <w:r>
              <w:rPr>
                <w:spacing w:val="-4"/>
              </w:rPr>
              <w:t xml:space="preserve"> </w:t>
            </w:r>
            <w:r>
              <w:t>works</w:t>
            </w:r>
            <w:r>
              <w:rPr>
                <w:spacing w:val="-6"/>
              </w:rPr>
              <w:t xml:space="preserve"> </w:t>
            </w:r>
            <w:r>
              <w:t>such</w:t>
            </w:r>
            <w:r>
              <w:rPr>
                <w:spacing w:val="-6"/>
              </w:rPr>
              <w:t xml:space="preserve"> </w:t>
            </w:r>
            <w:r>
              <w:t>as</w:t>
            </w:r>
            <w:r>
              <w:rPr>
                <w:spacing w:val="-4"/>
              </w:rPr>
              <w:t xml:space="preserve"> </w:t>
            </w:r>
            <w:r>
              <w:t>construction,</w:t>
            </w:r>
            <w:r>
              <w:rPr>
                <w:spacing w:val="-4"/>
              </w:rPr>
              <w:t xml:space="preserve"> </w:t>
            </w:r>
            <w:r>
              <w:t>An</w:t>
            </w:r>
            <w:r>
              <w:rPr>
                <w:spacing w:val="-6"/>
              </w:rPr>
              <w:t xml:space="preserve"> </w:t>
            </w:r>
            <w:r>
              <w:t>Estimate</w:t>
            </w:r>
            <w:r>
              <w:rPr>
                <w:spacing w:val="-6"/>
              </w:rPr>
              <w:t xml:space="preserve"> </w:t>
            </w:r>
            <w:r>
              <w:t>of Works dated within the last 3 months.</w:t>
            </w:r>
          </w:p>
          <w:p w14:paraId="186A88CE" w14:textId="77777777" w:rsidR="005216EB" w:rsidRDefault="00000000">
            <w:pPr>
              <w:pStyle w:val="TableParagraph"/>
              <w:numPr>
                <w:ilvl w:val="0"/>
                <w:numId w:val="7"/>
              </w:numPr>
              <w:tabs>
                <w:tab w:val="left" w:pos="467"/>
              </w:tabs>
              <w:spacing w:before="267"/>
              <w:ind w:right="93"/>
              <w:jc w:val="both"/>
            </w:pPr>
            <w:r>
              <w:t>In</w:t>
            </w:r>
            <w:r>
              <w:rPr>
                <w:spacing w:val="-3"/>
              </w:rPr>
              <w:t xml:space="preserve"> </w:t>
            </w:r>
            <w:r>
              <w:t>the</w:t>
            </w:r>
            <w:r>
              <w:rPr>
                <w:spacing w:val="-1"/>
              </w:rPr>
              <w:t xml:space="preserve"> </w:t>
            </w:r>
            <w:r>
              <w:t>case</w:t>
            </w:r>
            <w:r>
              <w:rPr>
                <w:spacing w:val="-4"/>
              </w:rPr>
              <w:t xml:space="preserve"> </w:t>
            </w:r>
            <w:r>
              <w:t>of</w:t>
            </w:r>
            <w:r>
              <w:rPr>
                <w:spacing w:val="-4"/>
              </w:rPr>
              <w:t xml:space="preserve"> </w:t>
            </w:r>
            <w:r>
              <w:t>services</w:t>
            </w:r>
            <w:r>
              <w:rPr>
                <w:spacing w:val="-3"/>
              </w:rPr>
              <w:t xml:space="preserve"> </w:t>
            </w:r>
            <w:r>
              <w:t>or</w:t>
            </w:r>
            <w:r>
              <w:rPr>
                <w:spacing w:val="-2"/>
              </w:rPr>
              <w:t xml:space="preserve"> </w:t>
            </w:r>
            <w:r>
              <w:t>supplies, one</w:t>
            </w:r>
            <w:r>
              <w:rPr>
                <w:spacing w:val="-4"/>
              </w:rPr>
              <w:t xml:space="preserve"> </w:t>
            </w:r>
            <w:r>
              <w:t>signed</w:t>
            </w:r>
            <w:r>
              <w:rPr>
                <w:spacing w:val="-2"/>
              </w:rPr>
              <w:t xml:space="preserve"> </w:t>
            </w:r>
            <w:r>
              <w:t>quotation, dated</w:t>
            </w:r>
            <w:r>
              <w:rPr>
                <w:spacing w:val="-13"/>
              </w:rPr>
              <w:t xml:space="preserve"> </w:t>
            </w:r>
            <w:r>
              <w:t>no</w:t>
            </w:r>
            <w:r>
              <w:rPr>
                <w:spacing w:val="-12"/>
              </w:rPr>
              <w:t xml:space="preserve"> </w:t>
            </w:r>
            <w:r>
              <w:t>earlier</w:t>
            </w:r>
            <w:r>
              <w:rPr>
                <w:spacing w:val="-13"/>
              </w:rPr>
              <w:t xml:space="preserve"> </w:t>
            </w:r>
            <w:r>
              <w:t>than</w:t>
            </w:r>
            <w:r>
              <w:rPr>
                <w:spacing w:val="-12"/>
              </w:rPr>
              <w:t xml:space="preserve"> </w:t>
            </w:r>
            <w:r>
              <w:t>three</w:t>
            </w:r>
            <w:r>
              <w:rPr>
                <w:spacing w:val="-13"/>
              </w:rPr>
              <w:t xml:space="preserve"> </w:t>
            </w:r>
            <w:r>
              <w:t>months</w:t>
            </w:r>
            <w:r>
              <w:rPr>
                <w:spacing w:val="-11"/>
              </w:rPr>
              <w:t xml:space="preserve"> </w:t>
            </w:r>
            <w:r>
              <w:t>before</w:t>
            </w:r>
            <w:r>
              <w:rPr>
                <w:spacing w:val="-12"/>
              </w:rPr>
              <w:t xml:space="preserve"> </w:t>
            </w:r>
            <w:r>
              <w:t>the</w:t>
            </w:r>
            <w:r>
              <w:rPr>
                <w:spacing w:val="-13"/>
              </w:rPr>
              <w:t xml:space="preserve"> </w:t>
            </w:r>
            <w:r>
              <w:t xml:space="preserve">respective cut-off date (in line with the issued Guidelines), for services and/or supplies not included in the Estimate of </w:t>
            </w:r>
            <w:r>
              <w:rPr>
                <w:spacing w:val="-2"/>
              </w:rPr>
              <w:t>Works.</w:t>
            </w:r>
          </w:p>
          <w:p w14:paraId="4A0F0866" w14:textId="77777777" w:rsidR="005216EB" w:rsidRDefault="005216EB">
            <w:pPr>
              <w:pStyle w:val="TableParagraph"/>
              <w:spacing w:before="1"/>
              <w:ind w:left="0"/>
            </w:pPr>
          </w:p>
          <w:p w14:paraId="3DC2086C" w14:textId="77777777" w:rsidR="005216EB" w:rsidRDefault="00000000">
            <w:pPr>
              <w:pStyle w:val="TableParagraph"/>
              <w:rPr>
                <w:b/>
              </w:rPr>
            </w:pPr>
            <w:r>
              <w:rPr>
                <w:b/>
                <w:color w:val="00004B"/>
              </w:rPr>
              <w:t>Quotations</w:t>
            </w:r>
            <w:r>
              <w:rPr>
                <w:b/>
                <w:color w:val="00004B"/>
                <w:spacing w:val="-9"/>
              </w:rPr>
              <w:t xml:space="preserve"> </w:t>
            </w:r>
            <w:r>
              <w:rPr>
                <w:b/>
                <w:color w:val="00004B"/>
              </w:rPr>
              <w:t>presented</w:t>
            </w:r>
            <w:r>
              <w:rPr>
                <w:b/>
                <w:color w:val="00004B"/>
                <w:spacing w:val="-10"/>
              </w:rPr>
              <w:t xml:space="preserve"> </w:t>
            </w:r>
            <w:r>
              <w:rPr>
                <w:b/>
                <w:color w:val="00004B"/>
              </w:rPr>
              <w:t>must</w:t>
            </w:r>
            <w:r>
              <w:rPr>
                <w:b/>
                <w:color w:val="00004B"/>
                <w:spacing w:val="-8"/>
              </w:rPr>
              <w:t xml:space="preserve"> </w:t>
            </w:r>
            <w:r>
              <w:rPr>
                <w:b/>
                <w:color w:val="00004B"/>
              </w:rPr>
              <w:t>include</w:t>
            </w:r>
            <w:r>
              <w:rPr>
                <w:b/>
                <w:color w:val="00004B"/>
                <w:spacing w:val="-10"/>
              </w:rPr>
              <w:t xml:space="preserve"> </w:t>
            </w:r>
            <w:r>
              <w:rPr>
                <w:b/>
                <w:color w:val="00004B"/>
              </w:rPr>
              <w:t>the</w:t>
            </w:r>
            <w:r>
              <w:rPr>
                <w:b/>
                <w:color w:val="00004B"/>
                <w:spacing w:val="-9"/>
              </w:rPr>
              <w:t xml:space="preserve"> </w:t>
            </w:r>
            <w:r>
              <w:rPr>
                <w:b/>
                <w:color w:val="00004B"/>
              </w:rPr>
              <w:t>following</w:t>
            </w:r>
            <w:r>
              <w:rPr>
                <w:b/>
                <w:color w:val="00004B"/>
                <w:spacing w:val="-10"/>
              </w:rPr>
              <w:t xml:space="preserve"> </w:t>
            </w:r>
            <w:r>
              <w:rPr>
                <w:b/>
                <w:color w:val="00004B"/>
                <w:spacing w:val="-2"/>
              </w:rPr>
              <w:t>details:</w:t>
            </w:r>
          </w:p>
          <w:p w14:paraId="57C9E921" w14:textId="77777777" w:rsidR="005216EB" w:rsidRDefault="00000000">
            <w:pPr>
              <w:pStyle w:val="TableParagraph"/>
            </w:pPr>
            <w:r>
              <w:t>•Name</w:t>
            </w:r>
            <w:r>
              <w:rPr>
                <w:spacing w:val="-3"/>
              </w:rPr>
              <w:t xml:space="preserve"> </w:t>
            </w:r>
            <w:r>
              <w:t>and</w:t>
            </w:r>
            <w:r>
              <w:rPr>
                <w:spacing w:val="-4"/>
              </w:rPr>
              <w:t xml:space="preserve"> </w:t>
            </w:r>
            <w:r>
              <w:t>address</w:t>
            </w:r>
            <w:r>
              <w:rPr>
                <w:spacing w:val="-5"/>
              </w:rPr>
              <w:t xml:space="preserve"> </w:t>
            </w:r>
            <w:r>
              <w:t>of</w:t>
            </w:r>
            <w:r>
              <w:rPr>
                <w:spacing w:val="-6"/>
              </w:rPr>
              <w:t xml:space="preserve"> </w:t>
            </w:r>
            <w:r>
              <w:t>the</w:t>
            </w:r>
            <w:r>
              <w:rPr>
                <w:spacing w:val="-2"/>
              </w:rPr>
              <w:t xml:space="preserve"> supplier/contractor</w:t>
            </w:r>
          </w:p>
          <w:p w14:paraId="78018548" w14:textId="77777777" w:rsidR="005216EB" w:rsidRDefault="00000000">
            <w:pPr>
              <w:pStyle w:val="TableParagraph"/>
              <w:spacing w:before="1" w:line="267" w:lineRule="exact"/>
            </w:pPr>
            <w:r>
              <w:t>•Name</w:t>
            </w:r>
            <w:r>
              <w:rPr>
                <w:spacing w:val="-3"/>
              </w:rPr>
              <w:t xml:space="preserve"> </w:t>
            </w:r>
            <w:r>
              <w:t>and</w:t>
            </w:r>
            <w:r>
              <w:rPr>
                <w:spacing w:val="-4"/>
              </w:rPr>
              <w:t xml:space="preserve"> </w:t>
            </w:r>
            <w:r>
              <w:t>address</w:t>
            </w:r>
            <w:r>
              <w:rPr>
                <w:spacing w:val="-5"/>
              </w:rPr>
              <w:t xml:space="preserve"> </w:t>
            </w:r>
            <w:r>
              <w:t>of</w:t>
            </w:r>
            <w:r>
              <w:rPr>
                <w:spacing w:val="-6"/>
              </w:rPr>
              <w:t xml:space="preserve"> </w:t>
            </w:r>
            <w:r>
              <w:t>the</w:t>
            </w:r>
            <w:r>
              <w:rPr>
                <w:spacing w:val="-4"/>
              </w:rPr>
              <w:t xml:space="preserve"> </w:t>
            </w:r>
            <w:r>
              <w:rPr>
                <w:spacing w:val="-2"/>
              </w:rPr>
              <w:t>beneficiary</w:t>
            </w:r>
          </w:p>
          <w:p w14:paraId="6D630361" w14:textId="77777777" w:rsidR="005216EB" w:rsidRDefault="00000000">
            <w:pPr>
              <w:pStyle w:val="TableParagraph"/>
              <w:spacing w:line="267" w:lineRule="exact"/>
            </w:pPr>
            <w:r>
              <w:t>•VAT</w:t>
            </w:r>
            <w:r>
              <w:rPr>
                <w:spacing w:val="-9"/>
              </w:rPr>
              <w:t xml:space="preserve"> </w:t>
            </w:r>
            <w:r>
              <w:t>number</w:t>
            </w:r>
            <w:r>
              <w:rPr>
                <w:spacing w:val="-10"/>
              </w:rPr>
              <w:t xml:space="preserve"> </w:t>
            </w:r>
            <w:r>
              <w:t>of</w:t>
            </w:r>
            <w:r>
              <w:rPr>
                <w:spacing w:val="-10"/>
              </w:rPr>
              <w:t xml:space="preserve"> </w:t>
            </w:r>
            <w:r>
              <w:t>the</w:t>
            </w:r>
            <w:r>
              <w:rPr>
                <w:spacing w:val="-7"/>
              </w:rPr>
              <w:t xml:space="preserve"> </w:t>
            </w:r>
            <w:r>
              <w:rPr>
                <w:spacing w:val="-2"/>
              </w:rPr>
              <w:t>supplier/contractor</w:t>
            </w:r>
          </w:p>
          <w:p w14:paraId="0A85938E" w14:textId="77777777" w:rsidR="005216EB" w:rsidRDefault="00000000">
            <w:pPr>
              <w:pStyle w:val="TableParagraph"/>
            </w:pPr>
            <w:r>
              <w:rPr>
                <w:spacing w:val="-2"/>
              </w:rPr>
              <w:t>•Date</w:t>
            </w:r>
          </w:p>
          <w:p w14:paraId="417A770B" w14:textId="77777777" w:rsidR="005216EB" w:rsidRDefault="00000000">
            <w:pPr>
              <w:pStyle w:val="TableParagraph"/>
              <w:spacing w:before="1"/>
              <w:ind w:right="98"/>
              <w:jc w:val="both"/>
            </w:pPr>
            <w:r>
              <w:t>•A clear description of the works/services/supplies to be provided, with the main specifications and quantities of the items, price per item and net amount</w:t>
            </w:r>
          </w:p>
          <w:p w14:paraId="1235AD47" w14:textId="77777777" w:rsidR="005216EB" w:rsidRDefault="00000000">
            <w:pPr>
              <w:pStyle w:val="TableParagraph"/>
              <w:ind w:right="98"/>
              <w:jc w:val="both"/>
            </w:pPr>
            <w:r>
              <w:t xml:space="preserve">•A breakdown of the cost per item, indicating the VAT </w:t>
            </w:r>
            <w:r>
              <w:rPr>
                <w:spacing w:val="-2"/>
              </w:rPr>
              <w:t>separately.</w:t>
            </w:r>
          </w:p>
          <w:p w14:paraId="30452CD3" w14:textId="77777777" w:rsidR="005216EB" w:rsidRDefault="00000000">
            <w:pPr>
              <w:pStyle w:val="TableParagraph"/>
              <w:spacing w:before="1"/>
              <w:ind w:right="97"/>
              <w:jc w:val="both"/>
            </w:pPr>
            <w:r>
              <w:t xml:space="preserve">•Quotations with amendments/corrections in pen, pencil or correctional fluid/eraser should carry an accompanying </w:t>
            </w:r>
            <w:r>
              <w:rPr>
                <w:spacing w:val="-2"/>
              </w:rPr>
              <w:t>signature.</w:t>
            </w:r>
          </w:p>
          <w:p w14:paraId="68D55EAF" w14:textId="77777777" w:rsidR="005216EB" w:rsidRDefault="00000000">
            <w:pPr>
              <w:pStyle w:val="TableParagraph"/>
              <w:ind w:right="95"/>
              <w:jc w:val="both"/>
            </w:pPr>
            <w:r>
              <w:t>•Quotations from a website are to clearly include the specifications and price, and indicate the web address and date of screenshot.</w:t>
            </w:r>
          </w:p>
          <w:p w14:paraId="5C9E5D14" w14:textId="77777777" w:rsidR="005216EB" w:rsidRDefault="005216EB">
            <w:pPr>
              <w:pStyle w:val="TableParagraph"/>
              <w:spacing w:before="100"/>
              <w:ind w:left="0"/>
            </w:pPr>
          </w:p>
          <w:p w14:paraId="4265AB9F" w14:textId="77777777" w:rsidR="005216EB" w:rsidRDefault="00000000">
            <w:pPr>
              <w:pStyle w:val="TableParagraph"/>
              <w:spacing w:line="264" w:lineRule="auto"/>
              <w:ind w:right="98"/>
              <w:jc w:val="both"/>
              <w:rPr>
                <w:b/>
              </w:rPr>
            </w:pPr>
            <w:r>
              <w:rPr>
                <w:b/>
                <w:color w:val="00004B"/>
              </w:rPr>
              <w:t>The applicant must follow the procurement process for reimbursement by ARPA if the project is awarded.</w:t>
            </w:r>
          </w:p>
          <w:p w14:paraId="5175C70E" w14:textId="77777777" w:rsidR="005216EB" w:rsidRDefault="005216EB">
            <w:pPr>
              <w:pStyle w:val="TableParagraph"/>
              <w:spacing w:before="27"/>
              <w:ind w:left="0"/>
            </w:pPr>
          </w:p>
          <w:p w14:paraId="2E624B30" w14:textId="77777777" w:rsidR="005216EB" w:rsidRDefault="00000000">
            <w:pPr>
              <w:pStyle w:val="TableParagraph"/>
              <w:jc w:val="both"/>
              <w:rPr>
                <w:b/>
              </w:rPr>
            </w:pPr>
            <w:r>
              <w:rPr>
                <w:b/>
                <w:color w:val="00004B"/>
              </w:rPr>
              <w:t>(applicable</w:t>
            </w:r>
            <w:r>
              <w:rPr>
                <w:b/>
                <w:color w:val="00004B"/>
                <w:spacing w:val="-9"/>
              </w:rPr>
              <w:t xml:space="preserve"> </w:t>
            </w:r>
            <w:r>
              <w:rPr>
                <w:b/>
                <w:color w:val="00004B"/>
              </w:rPr>
              <w:t>for</w:t>
            </w:r>
            <w:r>
              <w:rPr>
                <w:b/>
                <w:color w:val="00004B"/>
                <w:spacing w:val="-7"/>
              </w:rPr>
              <w:t xml:space="preserve"> </w:t>
            </w:r>
            <w:r>
              <w:rPr>
                <w:b/>
                <w:color w:val="00004B"/>
                <w:spacing w:val="-4"/>
              </w:rPr>
              <w:t>all)</w:t>
            </w:r>
          </w:p>
        </w:tc>
        <w:tc>
          <w:tcPr>
            <w:tcW w:w="718" w:type="dxa"/>
            <w:tcBorders>
              <w:bottom w:val="nil"/>
            </w:tcBorders>
          </w:tcPr>
          <w:p w14:paraId="0BEB47E2" w14:textId="77777777" w:rsidR="005216EB" w:rsidRDefault="005216EB">
            <w:pPr>
              <w:pStyle w:val="TableParagraph"/>
              <w:ind w:left="0"/>
              <w:rPr>
                <w:sz w:val="24"/>
              </w:rPr>
            </w:pPr>
          </w:p>
          <w:p w14:paraId="5C315B9A" w14:textId="77777777" w:rsidR="005216EB" w:rsidRDefault="005216EB">
            <w:pPr>
              <w:pStyle w:val="TableParagraph"/>
              <w:spacing w:before="153"/>
              <w:ind w:left="0"/>
              <w:rPr>
                <w:sz w:val="24"/>
              </w:rPr>
            </w:pPr>
          </w:p>
          <w:p w14:paraId="6C940D1E" w14:textId="77777777" w:rsidR="005216EB" w:rsidRDefault="00000000">
            <w:pPr>
              <w:pStyle w:val="TableParagraph"/>
              <w:rPr>
                <w:rFonts w:ascii="MS Gothic" w:hAnsi="MS Gothic"/>
                <w:sz w:val="24"/>
              </w:rPr>
            </w:pPr>
            <w:r>
              <w:rPr>
                <w:rFonts w:ascii="MS Gothic" w:hAnsi="MS Gothic"/>
                <w:spacing w:val="-10"/>
                <w:sz w:val="24"/>
              </w:rPr>
              <w:t>☐</w:t>
            </w:r>
          </w:p>
          <w:p w14:paraId="06C82081" w14:textId="77777777" w:rsidR="005216EB" w:rsidRDefault="005216EB">
            <w:pPr>
              <w:pStyle w:val="TableParagraph"/>
              <w:spacing w:before="273"/>
              <w:ind w:left="0"/>
              <w:rPr>
                <w:sz w:val="24"/>
              </w:rPr>
            </w:pPr>
          </w:p>
          <w:p w14:paraId="469397DB" w14:textId="77777777" w:rsidR="005216EB" w:rsidRDefault="00000000">
            <w:pPr>
              <w:pStyle w:val="TableParagraph"/>
              <w:rPr>
                <w:rFonts w:ascii="MS Gothic" w:hAnsi="MS Gothic"/>
                <w:sz w:val="24"/>
              </w:rPr>
            </w:pPr>
            <w:r>
              <w:rPr>
                <w:rFonts w:ascii="MS Gothic" w:hAnsi="MS Gothic"/>
                <w:spacing w:val="-10"/>
                <w:sz w:val="24"/>
              </w:rPr>
              <w:t>☐</w:t>
            </w:r>
          </w:p>
        </w:tc>
        <w:tc>
          <w:tcPr>
            <w:tcW w:w="719" w:type="dxa"/>
            <w:tcBorders>
              <w:bottom w:val="nil"/>
            </w:tcBorders>
          </w:tcPr>
          <w:p w14:paraId="27357FBB" w14:textId="77777777" w:rsidR="005216EB" w:rsidRDefault="005216EB">
            <w:pPr>
              <w:pStyle w:val="TableParagraph"/>
              <w:ind w:left="0"/>
              <w:rPr>
                <w:sz w:val="24"/>
              </w:rPr>
            </w:pPr>
          </w:p>
          <w:p w14:paraId="4A71F43C" w14:textId="77777777" w:rsidR="005216EB" w:rsidRDefault="005216EB">
            <w:pPr>
              <w:pStyle w:val="TableParagraph"/>
              <w:spacing w:before="153"/>
              <w:ind w:left="0"/>
              <w:rPr>
                <w:sz w:val="24"/>
              </w:rPr>
            </w:pPr>
          </w:p>
          <w:p w14:paraId="10B390B2" w14:textId="77777777" w:rsidR="005216EB" w:rsidRDefault="00000000">
            <w:pPr>
              <w:pStyle w:val="TableParagraph"/>
              <w:rPr>
                <w:rFonts w:ascii="MS Gothic" w:hAnsi="MS Gothic"/>
                <w:sz w:val="24"/>
              </w:rPr>
            </w:pPr>
            <w:r>
              <w:rPr>
                <w:rFonts w:ascii="MS Gothic" w:hAnsi="MS Gothic"/>
                <w:spacing w:val="-10"/>
                <w:sz w:val="24"/>
              </w:rPr>
              <w:t>☐</w:t>
            </w:r>
          </w:p>
          <w:p w14:paraId="53C2A98C" w14:textId="77777777" w:rsidR="005216EB" w:rsidRDefault="005216EB">
            <w:pPr>
              <w:pStyle w:val="TableParagraph"/>
              <w:spacing w:before="273"/>
              <w:ind w:left="0"/>
              <w:rPr>
                <w:sz w:val="24"/>
              </w:rPr>
            </w:pPr>
          </w:p>
          <w:p w14:paraId="6DEF3221" w14:textId="77777777" w:rsidR="005216EB" w:rsidRDefault="00000000">
            <w:pPr>
              <w:pStyle w:val="TableParagraph"/>
              <w:rPr>
                <w:rFonts w:ascii="MS Gothic" w:hAnsi="MS Gothic"/>
                <w:sz w:val="24"/>
              </w:rPr>
            </w:pPr>
            <w:r>
              <w:rPr>
                <w:rFonts w:ascii="MS Gothic" w:hAnsi="MS Gothic"/>
                <w:spacing w:val="-10"/>
                <w:sz w:val="24"/>
              </w:rPr>
              <w:t>☐</w:t>
            </w:r>
          </w:p>
        </w:tc>
        <w:tc>
          <w:tcPr>
            <w:tcW w:w="692" w:type="dxa"/>
            <w:tcBorders>
              <w:bottom w:val="nil"/>
            </w:tcBorders>
          </w:tcPr>
          <w:p w14:paraId="0C6306C4" w14:textId="77777777" w:rsidR="005216EB" w:rsidRDefault="005216EB">
            <w:pPr>
              <w:pStyle w:val="TableParagraph"/>
              <w:ind w:left="0"/>
              <w:rPr>
                <w:sz w:val="24"/>
              </w:rPr>
            </w:pPr>
          </w:p>
          <w:p w14:paraId="4E073A89" w14:textId="77777777" w:rsidR="005216EB" w:rsidRDefault="005216EB">
            <w:pPr>
              <w:pStyle w:val="TableParagraph"/>
              <w:spacing w:before="153"/>
              <w:ind w:left="0"/>
              <w:rPr>
                <w:sz w:val="24"/>
              </w:rPr>
            </w:pPr>
          </w:p>
          <w:p w14:paraId="065D6F7E" w14:textId="77777777" w:rsidR="005216EB" w:rsidRDefault="00000000">
            <w:pPr>
              <w:pStyle w:val="TableParagraph"/>
              <w:ind w:left="106"/>
              <w:rPr>
                <w:rFonts w:ascii="MS Gothic" w:hAnsi="MS Gothic"/>
                <w:sz w:val="24"/>
              </w:rPr>
            </w:pPr>
            <w:r>
              <w:rPr>
                <w:rFonts w:ascii="MS Gothic" w:hAnsi="MS Gothic"/>
                <w:spacing w:val="-10"/>
                <w:sz w:val="24"/>
              </w:rPr>
              <w:t>☐</w:t>
            </w:r>
          </w:p>
          <w:p w14:paraId="498AE075" w14:textId="77777777" w:rsidR="005216EB" w:rsidRDefault="005216EB">
            <w:pPr>
              <w:pStyle w:val="TableParagraph"/>
              <w:spacing w:before="273"/>
              <w:ind w:left="0"/>
              <w:rPr>
                <w:sz w:val="24"/>
              </w:rPr>
            </w:pPr>
          </w:p>
          <w:p w14:paraId="6FD1BE5E" w14:textId="77777777" w:rsidR="005216EB" w:rsidRDefault="00000000">
            <w:pPr>
              <w:pStyle w:val="TableParagraph"/>
              <w:ind w:left="106"/>
              <w:rPr>
                <w:rFonts w:ascii="MS Gothic" w:hAnsi="MS Gothic"/>
                <w:sz w:val="24"/>
              </w:rPr>
            </w:pPr>
            <w:r>
              <w:rPr>
                <w:rFonts w:ascii="MS Gothic" w:hAnsi="MS Gothic"/>
                <w:spacing w:val="-10"/>
                <w:sz w:val="24"/>
              </w:rPr>
              <w:t>☐</w:t>
            </w:r>
          </w:p>
        </w:tc>
      </w:tr>
    </w:tbl>
    <w:p w14:paraId="61152FD6" w14:textId="77777777" w:rsidR="005216EB" w:rsidRDefault="005216EB">
      <w:pPr>
        <w:pStyle w:val="BodyText"/>
        <w:rPr>
          <w:sz w:val="20"/>
        </w:rPr>
      </w:pPr>
    </w:p>
    <w:p w14:paraId="04D90C72" w14:textId="77777777" w:rsidR="005216EB" w:rsidRDefault="00000000">
      <w:pPr>
        <w:pStyle w:val="BodyText"/>
        <w:spacing w:before="192"/>
        <w:rPr>
          <w:sz w:val="20"/>
        </w:rPr>
      </w:pPr>
      <w:r>
        <w:rPr>
          <w:noProof/>
          <w:sz w:val="20"/>
        </w:rPr>
        <mc:AlternateContent>
          <mc:Choice Requires="wps">
            <w:drawing>
              <wp:anchor distT="0" distB="0" distL="0" distR="0" simplePos="0" relativeHeight="487593984" behindDoc="1" locked="0" layoutInCell="1" allowOverlap="1" wp14:anchorId="551A910B" wp14:editId="773B2EEE">
                <wp:simplePos x="0" y="0"/>
                <wp:positionH relativeFrom="page">
                  <wp:posOffset>1143304</wp:posOffset>
                </wp:positionH>
                <wp:positionV relativeFrom="paragraph">
                  <wp:posOffset>292645</wp:posOffset>
                </wp:positionV>
                <wp:extent cx="1829435" cy="7620"/>
                <wp:effectExtent l="0" t="0" r="0" b="0"/>
                <wp:wrapTopAndBottom/>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054" y="0"/>
                              </a:moveTo>
                              <a:lnTo>
                                <a:pt x="0" y="0"/>
                              </a:lnTo>
                              <a:lnTo>
                                <a:pt x="0" y="7620"/>
                              </a:lnTo>
                              <a:lnTo>
                                <a:pt x="1829054" y="7620"/>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A2A8E02" id="Graphic 21" o:spid="_x0000_s1026" style="position:absolute;margin-left:90pt;margin-top:23.05pt;width:144.05pt;height:.6pt;z-index:-15722496;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" path="m1829054,l,,,7620r1829054,l1829054,xe" fillcolor="black" stroked="f">
                <v:path arrowok="t"/>
                <w10:wrap type="topAndBottom" anchorx="page"/>
              </v:shape>
            </w:pict>
          </mc:Fallback>
        </mc:AlternateContent>
      </w:r>
    </w:p>
    <w:p w14:paraId="15BF33E1" w14:textId="77777777" w:rsidR="005216EB" w:rsidRDefault="00000000">
      <w:pPr>
        <w:spacing w:before="121" w:line="283" w:lineRule="auto"/>
        <w:ind w:left="525"/>
        <w:rPr>
          <w:sz w:val="20"/>
        </w:rPr>
      </w:pPr>
      <w:bookmarkStart w:id="37" w:name="_bookmark36"/>
      <w:bookmarkEnd w:id="37"/>
      <w:r>
        <w:rPr>
          <w:sz w:val="18"/>
          <w:vertAlign w:val="superscript"/>
        </w:rPr>
        <w:t>6</w:t>
      </w:r>
      <w:r>
        <w:rPr>
          <w:sz w:val="18"/>
        </w:rPr>
        <w:t xml:space="preserve"> Such</w:t>
      </w:r>
      <w:r>
        <w:rPr>
          <w:spacing w:val="-3"/>
          <w:sz w:val="18"/>
        </w:rPr>
        <w:t xml:space="preserve"> </w:t>
      </w:r>
      <w:r>
        <w:rPr>
          <w:sz w:val="18"/>
        </w:rPr>
        <w:t>documents</w:t>
      </w:r>
      <w:r>
        <w:rPr>
          <w:spacing w:val="-4"/>
          <w:sz w:val="18"/>
        </w:rPr>
        <w:t xml:space="preserve"> </w:t>
      </w:r>
      <w:r>
        <w:rPr>
          <w:sz w:val="18"/>
        </w:rPr>
        <w:t>are</w:t>
      </w:r>
      <w:r>
        <w:rPr>
          <w:spacing w:val="-3"/>
          <w:sz w:val="18"/>
        </w:rPr>
        <w:t xml:space="preserve"> </w:t>
      </w:r>
      <w:r>
        <w:rPr>
          <w:sz w:val="18"/>
        </w:rPr>
        <w:t>required</w:t>
      </w:r>
      <w:r>
        <w:rPr>
          <w:spacing w:val="-3"/>
          <w:sz w:val="18"/>
        </w:rPr>
        <w:t xml:space="preserve"> </w:t>
      </w:r>
      <w:r>
        <w:rPr>
          <w:sz w:val="18"/>
        </w:rPr>
        <w:t>at the</w:t>
      </w:r>
      <w:r>
        <w:rPr>
          <w:spacing w:val="-3"/>
          <w:sz w:val="18"/>
        </w:rPr>
        <w:t xml:space="preserve"> </w:t>
      </w:r>
      <w:r>
        <w:rPr>
          <w:sz w:val="18"/>
        </w:rPr>
        <w:t>application</w:t>
      </w:r>
      <w:r>
        <w:rPr>
          <w:spacing w:val="-3"/>
          <w:sz w:val="18"/>
        </w:rPr>
        <w:t xml:space="preserve"> </w:t>
      </w:r>
      <w:r>
        <w:rPr>
          <w:sz w:val="18"/>
        </w:rPr>
        <w:t>stage.</w:t>
      </w:r>
      <w:r>
        <w:rPr>
          <w:spacing w:val="-3"/>
          <w:sz w:val="18"/>
        </w:rPr>
        <w:t xml:space="preserve"> </w:t>
      </w:r>
      <w:r>
        <w:rPr>
          <w:sz w:val="18"/>
        </w:rPr>
        <w:t>Upon</w:t>
      </w:r>
      <w:r>
        <w:rPr>
          <w:spacing w:val="-3"/>
          <w:sz w:val="18"/>
        </w:rPr>
        <w:t xml:space="preserve"> </w:t>
      </w:r>
      <w:r>
        <w:rPr>
          <w:sz w:val="18"/>
        </w:rPr>
        <w:t>approval</w:t>
      </w:r>
      <w:r>
        <w:rPr>
          <w:spacing w:val="-2"/>
          <w:sz w:val="18"/>
        </w:rPr>
        <w:t xml:space="preserve"> </w:t>
      </w:r>
      <w:r>
        <w:rPr>
          <w:sz w:val="18"/>
        </w:rPr>
        <w:t>of</w:t>
      </w:r>
      <w:r>
        <w:rPr>
          <w:spacing w:val="-3"/>
          <w:sz w:val="18"/>
        </w:rPr>
        <w:t xml:space="preserve"> </w:t>
      </w:r>
      <w:r>
        <w:rPr>
          <w:sz w:val="18"/>
        </w:rPr>
        <w:t>the</w:t>
      </w:r>
      <w:r>
        <w:rPr>
          <w:spacing w:val="-3"/>
          <w:sz w:val="18"/>
        </w:rPr>
        <w:t xml:space="preserve"> </w:t>
      </w:r>
      <w:r>
        <w:rPr>
          <w:sz w:val="18"/>
        </w:rPr>
        <w:t>application,</w:t>
      </w:r>
      <w:r>
        <w:rPr>
          <w:spacing w:val="-2"/>
          <w:sz w:val="18"/>
        </w:rPr>
        <w:t xml:space="preserve"> </w:t>
      </w:r>
      <w:r>
        <w:rPr>
          <w:sz w:val="18"/>
        </w:rPr>
        <w:t>the</w:t>
      </w:r>
      <w:r>
        <w:rPr>
          <w:spacing w:val="-1"/>
          <w:sz w:val="18"/>
        </w:rPr>
        <w:t xml:space="preserve"> </w:t>
      </w:r>
      <w:r>
        <w:rPr>
          <w:sz w:val="18"/>
        </w:rPr>
        <w:t>beneficiary</w:t>
      </w:r>
      <w:r>
        <w:rPr>
          <w:spacing w:val="-2"/>
          <w:sz w:val="18"/>
        </w:rPr>
        <w:t xml:space="preserve"> </w:t>
      </w:r>
      <w:r>
        <w:rPr>
          <w:sz w:val="18"/>
        </w:rPr>
        <w:t>is</w:t>
      </w:r>
      <w:r>
        <w:rPr>
          <w:spacing w:val="-3"/>
          <w:sz w:val="18"/>
        </w:rPr>
        <w:t xml:space="preserve"> </w:t>
      </w:r>
      <w:r>
        <w:rPr>
          <w:sz w:val="18"/>
        </w:rPr>
        <w:t>then required to follow the Public Procurement Policy</w:t>
      </w:r>
      <w:r>
        <w:rPr>
          <w:sz w:val="20"/>
        </w:rPr>
        <w:t>.</w:t>
      </w:r>
    </w:p>
    <w:p w14:paraId="6335F6A2" w14:textId="77777777" w:rsidR="005216EB" w:rsidRDefault="005216EB">
      <w:pPr>
        <w:spacing w:line="283" w:lineRule="auto"/>
        <w:rPr>
          <w:sz w:val="20"/>
        </w:rPr>
        <w:sectPr w:rsidR="005216EB">
          <w:type w:val="continuous"/>
          <w:pgSz w:w="11900" w:h="16850"/>
          <w:pgMar w:top="1420" w:right="1417" w:bottom="880" w:left="1275" w:header="0" w:footer="689" w:gutter="0"/>
          <w:cols w:space="720"/>
        </w:sectPr>
      </w:pPr>
    </w:p>
    <w:tbl>
      <w:tblPr>
        <w:tblW w:w="0" w:type="auto"/>
        <w:tblInd w:w="5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34"/>
        <w:gridCol w:w="718"/>
        <w:gridCol w:w="719"/>
        <w:gridCol w:w="692"/>
      </w:tblGrid>
      <w:tr w:rsidR="005216EB" w14:paraId="107F5928" w14:textId="77777777">
        <w:trPr>
          <w:trHeight w:val="1891"/>
        </w:trPr>
        <w:tc>
          <w:tcPr>
            <w:tcW w:w="5634" w:type="dxa"/>
          </w:tcPr>
          <w:p w14:paraId="28439206" w14:textId="77777777" w:rsidR="005216EB" w:rsidRDefault="00000000">
            <w:pPr>
              <w:pStyle w:val="TableParagraph"/>
              <w:spacing w:line="268" w:lineRule="exact"/>
              <w:rPr>
                <w:b/>
              </w:rPr>
            </w:pPr>
            <w:r>
              <w:rPr>
                <w:b/>
                <w:color w:val="00004B"/>
                <w:spacing w:val="-2"/>
              </w:rPr>
              <w:lastRenderedPageBreak/>
              <w:t>Declaration</w:t>
            </w:r>
          </w:p>
          <w:p w14:paraId="4345BC9B" w14:textId="77777777" w:rsidR="005216EB" w:rsidRDefault="00000000">
            <w:pPr>
              <w:pStyle w:val="TableParagraph"/>
              <w:spacing w:before="173" w:line="252" w:lineRule="auto"/>
              <w:ind w:right="97"/>
              <w:jc w:val="both"/>
            </w:pPr>
            <w:r>
              <w:t>A dated declaration signed by a warranted architect stating that the enhancement to the premises or the proposed use does not require a PA permit or a DNO.</w:t>
            </w:r>
          </w:p>
          <w:p w14:paraId="65616AA3" w14:textId="77777777" w:rsidR="005216EB" w:rsidRDefault="00000000">
            <w:pPr>
              <w:pStyle w:val="TableParagraph"/>
              <w:spacing w:before="160"/>
              <w:jc w:val="both"/>
              <w:rPr>
                <w:b/>
              </w:rPr>
            </w:pPr>
            <w:r>
              <w:rPr>
                <w:b/>
                <w:color w:val="00004B"/>
              </w:rPr>
              <w:t>(if</w:t>
            </w:r>
            <w:r>
              <w:rPr>
                <w:b/>
                <w:color w:val="00004B"/>
                <w:spacing w:val="-2"/>
              </w:rPr>
              <w:t xml:space="preserve"> applicable)</w:t>
            </w:r>
          </w:p>
        </w:tc>
        <w:tc>
          <w:tcPr>
            <w:tcW w:w="718" w:type="dxa"/>
          </w:tcPr>
          <w:p w14:paraId="6544D15E" w14:textId="77777777" w:rsidR="005216EB" w:rsidRDefault="005216EB">
            <w:pPr>
              <w:pStyle w:val="TableParagraph"/>
              <w:ind w:left="0"/>
              <w:rPr>
                <w:sz w:val="24"/>
              </w:rPr>
            </w:pPr>
          </w:p>
          <w:p w14:paraId="1C210168" w14:textId="77777777" w:rsidR="005216EB" w:rsidRDefault="005216EB">
            <w:pPr>
              <w:pStyle w:val="TableParagraph"/>
              <w:spacing w:before="153"/>
              <w:ind w:left="0"/>
              <w:rPr>
                <w:sz w:val="24"/>
              </w:rPr>
            </w:pPr>
          </w:p>
          <w:p w14:paraId="393FA8BB" w14:textId="77777777" w:rsidR="005216EB" w:rsidRDefault="00000000">
            <w:pPr>
              <w:pStyle w:val="TableParagraph"/>
              <w:rPr>
                <w:rFonts w:ascii="MS Gothic" w:hAnsi="MS Gothic"/>
                <w:sz w:val="24"/>
              </w:rPr>
            </w:pPr>
            <w:r>
              <w:rPr>
                <w:rFonts w:ascii="MS Gothic" w:hAnsi="MS Gothic"/>
                <w:spacing w:val="-10"/>
                <w:sz w:val="24"/>
              </w:rPr>
              <w:t>☐</w:t>
            </w:r>
          </w:p>
        </w:tc>
        <w:tc>
          <w:tcPr>
            <w:tcW w:w="719" w:type="dxa"/>
          </w:tcPr>
          <w:p w14:paraId="5A38DF61" w14:textId="77777777" w:rsidR="005216EB" w:rsidRDefault="005216EB">
            <w:pPr>
              <w:pStyle w:val="TableParagraph"/>
              <w:ind w:left="0"/>
              <w:rPr>
                <w:sz w:val="24"/>
              </w:rPr>
            </w:pPr>
          </w:p>
          <w:p w14:paraId="52DE7716" w14:textId="77777777" w:rsidR="005216EB" w:rsidRDefault="005216EB">
            <w:pPr>
              <w:pStyle w:val="TableParagraph"/>
              <w:spacing w:before="153"/>
              <w:ind w:left="0"/>
              <w:rPr>
                <w:sz w:val="24"/>
              </w:rPr>
            </w:pPr>
          </w:p>
          <w:p w14:paraId="3B8B6195" w14:textId="77777777" w:rsidR="005216EB" w:rsidRDefault="00000000">
            <w:pPr>
              <w:pStyle w:val="TableParagraph"/>
              <w:rPr>
                <w:rFonts w:ascii="MS Gothic" w:hAnsi="MS Gothic"/>
                <w:sz w:val="24"/>
              </w:rPr>
            </w:pPr>
            <w:r>
              <w:rPr>
                <w:rFonts w:ascii="MS Gothic" w:hAnsi="MS Gothic"/>
                <w:spacing w:val="-10"/>
                <w:sz w:val="24"/>
              </w:rPr>
              <w:t>☐</w:t>
            </w:r>
          </w:p>
        </w:tc>
        <w:tc>
          <w:tcPr>
            <w:tcW w:w="692" w:type="dxa"/>
          </w:tcPr>
          <w:p w14:paraId="6D2B5BC1" w14:textId="77777777" w:rsidR="005216EB" w:rsidRDefault="005216EB">
            <w:pPr>
              <w:pStyle w:val="TableParagraph"/>
              <w:ind w:left="0"/>
              <w:rPr>
                <w:sz w:val="24"/>
              </w:rPr>
            </w:pPr>
          </w:p>
          <w:p w14:paraId="336BF805" w14:textId="77777777" w:rsidR="005216EB" w:rsidRDefault="005216EB">
            <w:pPr>
              <w:pStyle w:val="TableParagraph"/>
              <w:spacing w:before="153"/>
              <w:ind w:left="0"/>
              <w:rPr>
                <w:sz w:val="24"/>
              </w:rPr>
            </w:pPr>
          </w:p>
          <w:p w14:paraId="5016A9DD" w14:textId="77777777" w:rsidR="005216EB" w:rsidRDefault="00000000">
            <w:pPr>
              <w:pStyle w:val="TableParagraph"/>
              <w:ind w:left="106"/>
              <w:rPr>
                <w:rFonts w:ascii="MS Gothic" w:hAnsi="MS Gothic"/>
                <w:sz w:val="24"/>
              </w:rPr>
            </w:pPr>
            <w:r>
              <w:rPr>
                <w:rFonts w:ascii="MS Gothic" w:hAnsi="MS Gothic"/>
                <w:spacing w:val="-10"/>
                <w:sz w:val="24"/>
              </w:rPr>
              <w:t>☐</w:t>
            </w:r>
          </w:p>
        </w:tc>
      </w:tr>
      <w:tr w:rsidR="005216EB" w14:paraId="1BF60DB4" w14:textId="77777777">
        <w:trPr>
          <w:trHeight w:val="827"/>
        </w:trPr>
        <w:tc>
          <w:tcPr>
            <w:tcW w:w="5634" w:type="dxa"/>
          </w:tcPr>
          <w:p w14:paraId="008C0D28" w14:textId="77777777" w:rsidR="005216EB" w:rsidRDefault="00000000">
            <w:pPr>
              <w:pStyle w:val="TableParagraph"/>
              <w:spacing w:line="268" w:lineRule="exact"/>
              <w:rPr>
                <w:b/>
              </w:rPr>
            </w:pPr>
            <w:r>
              <w:rPr>
                <w:b/>
                <w:color w:val="00004B"/>
              </w:rPr>
              <w:t>Annex</w:t>
            </w:r>
            <w:r>
              <w:rPr>
                <w:b/>
                <w:color w:val="00004B"/>
                <w:spacing w:val="-6"/>
              </w:rPr>
              <w:t xml:space="preserve"> </w:t>
            </w:r>
            <w:r>
              <w:rPr>
                <w:b/>
                <w:color w:val="00004B"/>
              </w:rPr>
              <w:t>1–</w:t>
            </w:r>
            <w:r>
              <w:rPr>
                <w:b/>
                <w:color w:val="00004B"/>
                <w:spacing w:val="-7"/>
              </w:rPr>
              <w:t xml:space="preserve"> </w:t>
            </w:r>
            <w:r>
              <w:rPr>
                <w:b/>
                <w:color w:val="00004B"/>
              </w:rPr>
              <w:t>Project</w:t>
            </w:r>
            <w:r>
              <w:rPr>
                <w:b/>
                <w:color w:val="00004B"/>
                <w:spacing w:val="-5"/>
              </w:rPr>
              <w:t xml:space="preserve"> </w:t>
            </w:r>
            <w:r>
              <w:rPr>
                <w:b/>
                <w:color w:val="00004B"/>
                <w:spacing w:val="-4"/>
              </w:rPr>
              <w:t>Cost</w:t>
            </w:r>
          </w:p>
        </w:tc>
        <w:tc>
          <w:tcPr>
            <w:tcW w:w="718" w:type="dxa"/>
          </w:tcPr>
          <w:p w14:paraId="17E15ECC" w14:textId="77777777" w:rsidR="005216EB" w:rsidRDefault="00000000">
            <w:pPr>
              <w:pStyle w:val="TableParagraph"/>
              <w:spacing w:before="2"/>
              <w:rPr>
                <w:rFonts w:ascii="MS Gothic" w:hAnsi="MS Gothic"/>
                <w:sz w:val="24"/>
              </w:rPr>
            </w:pPr>
            <w:r>
              <w:rPr>
                <w:rFonts w:ascii="MS Gothic" w:hAnsi="MS Gothic"/>
                <w:spacing w:val="-10"/>
                <w:sz w:val="24"/>
              </w:rPr>
              <w:t>☐</w:t>
            </w:r>
          </w:p>
        </w:tc>
        <w:tc>
          <w:tcPr>
            <w:tcW w:w="719" w:type="dxa"/>
          </w:tcPr>
          <w:p w14:paraId="3BFE727B" w14:textId="77777777" w:rsidR="005216EB" w:rsidRDefault="00000000">
            <w:pPr>
              <w:pStyle w:val="TableParagraph"/>
              <w:spacing w:before="2"/>
              <w:rPr>
                <w:rFonts w:ascii="MS Gothic" w:hAnsi="MS Gothic"/>
                <w:sz w:val="24"/>
              </w:rPr>
            </w:pPr>
            <w:r>
              <w:rPr>
                <w:rFonts w:ascii="MS Gothic" w:hAnsi="MS Gothic"/>
                <w:spacing w:val="-10"/>
                <w:sz w:val="24"/>
              </w:rPr>
              <w:t>☐</w:t>
            </w:r>
          </w:p>
        </w:tc>
        <w:tc>
          <w:tcPr>
            <w:tcW w:w="692" w:type="dxa"/>
            <w:shd w:val="clear" w:color="auto" w:fill="00004B"/>
          </w:tcPr>
          <w:p w14:paraId="2B7AAAC5" w14:textId="77777777" w:rsidR="005216EB" w:rsidRDefault="005216EB">
            <w:pPr>
              <w:pStyle w:val="TableParagraph"/>
              <w:ind w:left="0"/>
              <w:rPr>
                <w:rFonts w:ascii="Times New Roman"/>
                <w:sz w:val="20"/>
              </w:rPr>
            </w:pPr>
          </w:p>
        </w:tc>
      </w:tr>
      <w:tr w:rsidR="005216EB" w14:paraId="3C6285E4" w14:textId="77777777">
        <w:trPr>
          <w:trHeight w:val="830"/>
        </w:trPr>
        <w:tc>
          <w:tcPr>
            <w:tcW w:w="5634" w:type="dxa"/>
          </w:tcPr>
          <w:p w14:paraId="49786677" w14:textId="77777777" w:rsidR="005216EB" w:rsidRDefault="00000000">
            <w:pPr>
              <w:pStyle w:val="TableParagraph"/>
              <w:spacing w:line="268" w:lineRule="exact"/>
              <w:rPr>
                <w:b/>
              </w:rPr>
            </w:pPr>
            <w:r>
              <w:rPr>
                <w:b/>
                <w:color w:val="00004B"/>
              </w:rPr>
              <w:t>Annex</w:t>
            </w:r>
            <w:r>
              <w:rPr>
                <w:b/>
                <w:color w:val="00004B"/>
                <w:spacing w:val="-4"/>
              </w:rPr>
              <w:t xml:space="preserve"> </w:t>
            </w:r>
            <w:r>
              <w:rPr>
                <w:b/>
                <w:color w:val="00004B"/>
              </w:rPr>
              <w:t>2</w:t>
            </w:r>
            <w:r>
              <w:rPr>
                <w:b/>
                <w:color w:val="00004B"/>
                <w:spacing w:val="-5"/>
              </w:rPr>
              <w:t xml:space="preserve"> </w:t>
            </w:r>
            <w:r>
              <w:rPr>
                <w:b/>
                <w:color w:val="00004B"/>
              </w:rPr>
              <w:t>–</w:t>
            </w:r>
            <w:r>
              <w:rPr>
                <w:b/>
                <w:color w:val="00004B"/>
                <w:spacing w:val="-2"/>
              </w:rPr>
              <w:t xml:space="preserve"> </w:t>
            </w:r>
            <w:r>
              <w:rPr>
                <w:b/>
                <w:color w:val="00004B"/>
              </w:rPr>
              <w:t>Financial</w:t>
            </w:r>
            <w:r>
              <w:rPr>
                <w:b/>
                <w:color w:val="00004B"/>
                <w:spacing w:val="-3"/>
              </w:rPr>
              <w:t xml:space="preserve"> </w:t>
            </w:r>
            <w:r>
              <w:rPr>
                <w:b/>
                <w:color w:val="00004B"/>
                <w:spacing w:val="-2"/>
              </w:rPr>
              <w:t>Standing</w:t>
            </w:r>
          </w:p>
        </w:tc>
        <w:tc>
          <w:tcPr>
            <w:tcW w:w="718" w:type="dxa"/>
          </w:tcPr>
          <w:p w14:paraId="2AFFC64A" w14:textId="77777777" w:rsidR="005216EB" w:rsidRDefault="00000000">
            <w:pPr>
              <w:pStyle w:val="TableParagraph"/>
              <w:spacing w:before="2"/>
              <w:rPr>
                <w:rFonts w:ascii="MS Gothic" w:hAnsi="MS Gothic"/>
                <w:sz w:val="24"/>
              </w:rPr>
            </w:pPr>
            <w:r>
              <w:rPr>
                <w:rFonts w:ascii="MS Gothic" w:hAnsi="MS Gothic"/>
                <w:spacing w:val="-10"/>
                <w:sz w:val="24"/>
              </w:rPr>
              <w:t>☐</w:t>
            </w:r>
          </w:p>
        </w:tc>
        <w:tc>
          <w:tcPr>
            <w:tcW w:w="719" w:type="dxa"/>
          </w:tcPr>
          <w:p w14:paraId="3166BD4E" w14:textId="77777777" w:rsidR="005216EB" w:rsidRDefault="00000000">
            <w:pPr>
              <w:pStyle w:val="TableParagraph"/>
              <w:spacing w:before="2"/>
              <w:rPr>
                <w:rFonts w:ascii="MS Gothic" w:hAnsi="MS Gothic"/>
                <w:sz w:val="24"/>
              </w:rPr>
            </w:pPr>
            <w:r>
              <w:rPr>
                <w:rFonts w:ascii="MS Gothic" w:hAnsi="MS Gothic"/>
                <w:spacing w:val="-10"/>
                <w:sz w:val="24"/>
              </w:rPr>
              <w:t>☐</w:t>
            </w:r>
          </w:p>
        </w:tc>
        <w:tc>
          <w:tcPr>
            <w:tcW w:w="692" w:type="dxa"/>
            <w:shd w:val="clear" w:color="auto" w:fill="00004B"/>
          </w:tcPr>
          <w:p w14:paraId="4D792A8F" w14:textId="77777777" w:rsidR="005216EB" w:rsidRDefault="005216EB">
            <w:pPr>
              <w:pStyle w:val="TableParagraph"/>
              <w:ind w:left="0"/>
              <w:rPr>
                <w:rFonts w:ascii="Times New Roman"/>
                <w:sz w:val="20"/>
              </w:rPr>
            </w:pPr>
          </w:p>
        </w:tc>
      </w:tr>
      <w:tr w:rsidR="005216EB" w14:paraId="5E4C45E0" w14:textId="77777777">
        <w:trPr>
          <w:trHeight w:val="828"/>
        </w:trPr>
        <w:tc>
          <w:tcPr>
            <w:tcW w:w="5634" w:type="dxa"/>
          </w:tcPr>
          <w:p w14:paraId="2AB762C8" w14:textId="77777777" w:rsidR="005216EB" w:rsidRDefault="00000000">
            <w:pPr>
              <w:pStyle w:val="TableParagraph"/>
              <w:spacing w:line="268" w:lineRule="exact"/>
              <w:rPr>
                <w:b/>
              </w:rPr>
            </w:pPr>
            <w:r>
              <w:rPr>
                <w:b/>
                <w:color w:val="00004B"/>
              </w:rPr>
              <w:t>Annex</w:t>
            </w:r>
            <w:r>
              <w:rPr>
                <w:b/>
                <w:color w:val="00004B"/>
                <w:spacing w:val="-7"/>
              </w:rPr>
              <w:t xml:space="preserve"> </w:t>
            </w:r>
            <w:r>
              <w:rPr>
                <w:b/>
                <w:color w:val="00004B"/>
              </w:rPr>
              <w:t>3</w:t>
            </w:r>
            <w:r>
              <w:rPr>
                <w:b/>
                <w:color w:val="00004B"/>
                <w:spacing w:val="-8"/>
              </w:rPr>
              <w:t xml:space="preserve"> </w:t>
            </w:r>
            <w:r>
              <w:rPr>
                <w:b/>
                <w:color w:val="00004B"/>
              </w:rPr>
              <w:t>–</w:t>
            </w:r>
            <w:r>
              <w:rPr>
                <w:b/>
                <w:color w:val="00004B"/>
                <w:spacing w:val="-6"/>
              </w:rPr>
              <w:t xml:space="preserve"> </w:t>
            </w:r>
            <w:r>
              <w:rPr>
                <w:b/>
                <w:color w:val="00004B"/>
              </w:rPr>
              <w:t>Declaration</w:t>
            </w:r>
            <w:r>
              <w:rPr>
                <w:b/>
                <w:color w:val="00004B"/>
                <w:spacing w:val="-7"/>
              </w:rPr>
              <w:t xml:space="preserve"> </w:t>
            </w:r>
            <w:r>
              <w:rPr>
                <w:b/>
                <w:color w:val="00004B"/>
                <w:spacing w:val="-4"/>
              </w:rPr>
              <w:t>Form</w:t>
            </w:r>
          </w:p>
        </w:tc>
        <w:tc>
          <w:tcPr>
            <w:tcW w:w="718" w:type="dxa"/>
          </w:tcPr>
          <w:p w14:paraId="58555C29" w14:textId="77777777" w:rsidR="005216EB" w:rsidRDefault="00000000">
            <w:pPr>
              <w:pStyle w:val="TableParagraph"/>
              <w:spacing w:before="3"/>
              <w:rPr>
                <w:rFonts w:ascii="MS Gothic" w:hAnsi="MS Gothic"/>
                <w:sz w:val="24"/>
              </w:rPr>
            </w:pPr>
            <w:r>
              <w:rPr>
                <w:rFonts w:ascii="MS Gothic" w:hAnsi="MS Gothic"/>
                <w:spacing w:val="-10"/>
                <w:sz w:val="24"/>
              </w:rPr>
              <w:t>☐</w:t>
            </w:r>
          </w:p>
        </w:tc>
        <w:tc>
          <w:tcPr>
            <w:tcW w:w="719" w:type="dxa"/>
          </w:tcPr>
          <w:p w14:paraId="5DBD7200" w14:textId="77777777" w:rsidR="005216EB" w:rsidRDefault="00000000">
            <w:pPr>
              <w:pStyle w:val="TableParagraph"/>
              <w:spacing w:before="3"/>
              <w:rPr>
                <w:rFonts w:ascii="MS Gothic" w:hAnsi="MS Gothic"/>
                <w:sz w:val="24"/>
              </w:rPr>
            </w:pPr>
            <w:r>
              <w:rPr>
                <w:rFonts w:ascii="MS Gothic" w:hAnsi="MS Gothic"/>
                <w:spacing w:val="-10"/>
                <w:sz w:val="24"/>
              </w:rPr>
              <w:t>☐</w:t>
            </w:r>
          </w:p>
        </w:tc>
        <w:tc>
          <w:tcPr>
            <w:tcW w:w="692" w:type="dxa"/>
            <w:shd w:val="clear" w:color="auto" w:fill="00004B"/>
          </w:tcPr>
          <w:p w14:paraId="47CB536D" w14:textId="77777777" w:rsidR="005216EB" w:rsidRDefault="005216EB">
            <w:pPr>
              <w:pStyle w:val="TableParagraph"/>
              <w:ind w:left="0"/>
              <w:rPr>
                <w:rFonts w:ascii="Times New Roman"/>
                <w:sz w:val="20"/>
              </w:rPr>
            </w:pPr>
          </w:p>
        </w:tc>
      </w:tr>
      <w:tr w:rsidR="005216EB" w14:paraId="695A7884" w14:textId="77777777">
        <w:trPr>
          <w:trHeight w:val="830"/>
        </w:trPr>
        <w:tc>
          <w:tcPr>
            <w:tcW w:w="5634" w:type="dxa"/>
          </w:tcPr>
          <w:p w14:paraId="2F2194F1" w14:textId="77777777" w:rsidR="005216EB" w:rsidRDefault="00000000">
            <w:pPr>
              <w:pStyle w:val="TableParagraph"/>
              <w:spacing w:before="1"/>
              <w:rPr>
                <w:b/>
              </w:rPr>
            </w:pPr>
            <w:r>
              <w:rPr>
                <w:b/>
                <w:color w:val="00004B"/>
                <w:spacing w:val="-2"/>
              </w:rPr>
              <w:t>Annex</w:t>
            </w:r>
            <w:r>
              <w:rPr>
                <w:b/>
                <w:color w:val="00004B"/>
              </w:rPr>
              <w:t xml:space="preserve"> </w:t>
            </w:r>
            <w:r>
              <w:rPr>
                <w:b/>
                <w:color w:val="00004B"/>
                <w:spacing w:val="-2"/>
              </w:rPr>
              <w:t>4</w:t>
            </w:r>
            <w:r>
              <w:rPr>
                <w:b/>
                <w:color w:val="00004B"/>
                <w:spacing w:val="2"/>
              </w:rPr>
              <w:t xml:space="preserve"> </w:t>
            </w:r>
            <w:r>
              <w:rPr>
                <w:b/>
                <w:color w:val="00004B"/>
                <w:spacing w:val="-2"/>
              </w:rPr>
              <w:t>- Auditor’s/Accountant’s</w:t>
            </w:r>
            <w:r>
              <w:rPr>
                <w:b/>
                <w:color w:val="00004B"/>
                <w:spacing w:val="1"/>
              </w:rPr>
              <w:t xml:space="preserve"> </w:t>
            </w:r>
            <w:r>
              <w:rPr>
                <w:b/>
                <w:color w:val="00004B"/>
                <w:spacing w:val="-2"/>
              </w:rPr>
              <w:t>Declaration</w:t>
            </w:r>
          </w:p>
        </w:tc>
        <w:tc>
          <w:tcPr>
            <w:tcW w:w="718" w:type="dxa"/>
          </w:tcPr>
          <w:p w14:paraId="365BB0FA" w14:textId="77777777" w:rsidR="005216EB" w:rsidRDefault="00000000">
            <w:pPr>
              <w:pStyle w:val="TableParagraph"/>
              <w:spacing w:before="4"/>
              <w:rPr>
                <w:rFonts w:ascii="MS Gothic" w:hAnsi="MS Gothic"/>
                <w:sz w:val="24"/>
              </w:rPr>
            </w:pPr>
            <w:r>
              <w:rPr>
                <w:rFonts w:ascii="MS Gothic" w:hAnsi="MS Gothic"/>
                <w:spacing w:val="-10"/>
                <w:sz w:val="24"/>
              </w:rPr>
              <w:t>☐</w:t>
            </w:r>
          </w:p>
        </w:tc>
        <w:tc>
          <w:tcPr>
            <w:tcW w:w="719" w:type="dxa"/>
          </w:tcPr>
          <w:p w14:paraId="76A12EF9" w14:textId="77777777" w:rsidR="005216EB" w:rsidRDefault="00000000">
            <w:pPr>
              <w:pStyle w:val="TableParagraph"/>
              <w:spacing w:before="4"/>
              <w:rPr>
                <w:rFonts w:ascii="MS Gothic" w:hAnsi="MS Gothic"/>
                <w:sz w:val="24"/>
              </w:rPr>
            </w:pPr>
            <w:r>
              <w:rPr>
                <w:rFonts w:ascii="MS Gothic" w:hAnsi="MS Gothic"/>
                <w:spacing w:val="-10"/>
                <w:sz w:val="24"/>
              </w:rPr>
              <w:t>☐</w:t>
            </w:r>
          </w:p>
        </w:tc>
        <w:tc>
          <w:tcPr>
            <w:tcW w:w="692" w:type="dxa"/>
            <w:shd w:val="clear" w:color="auto" w:fill="00004B"/>
          </w:tcPr>
          <w:p w14:paraId="20940397" w14:textId="77777777" w:rsidR="005216EB" w:rsidRDefault="005216EB">
            <w:pPr>
              <w:pStyle w:val="TableParagraph"/>
              <w:ind w:left="0"/>
              <w:rPr>
                <w:rFonts w:ascii="Times New Roman"/>
                <w:sz w:val="20"/>
              </w:rPr>
            </w:pPr>
          </w:p>
        </w:tc>
      </w:tr>
      <w:tr w:rsidR="005216EB" w14:paraId="0636F907" w14:textId="77777777">
        <w:trPr>
          <w:trHeight w:val="4207"/>
        </w:trPr>
        <w:tc>
          <w:tcPr>
            <w:tcW w:w="5634" w:type="dxa"/>
          </w:tcPr>
          <w:p w14:paraId="4ECE56CA" w14:textId="77777777" w:rsidR="005216EB" w:rsidRDefault="00000000">
            <w:pPr>
              <w:pStyle w:val="TableParagraph"/>
              <w:spacing w:line="252" w:lineRule="auto"/>
              <w:rPr>
                <w:b/>
              </w:rPr>
            </w:pPr>
            <w:r>
              <w:rPr>
                <w:b/>
                <w:color w:val="00004B"/>
              </w:rPr>
              <w:t>In</w:t>
            </w:r>
            <w:r>
              <w:rPr>
                <w:b/>
                <w:color w:val="00004B"/>
                <w:spacing w:val="40"/>
              </w:rPr>
              <w:t xml:space="preserve"> </w:t>
            </w:r>
            <w:r>
              <w:rPr>
                <w:b/>
                <w:color w:val="00004B"/>
              </w:rPr>
              <w:t>case</w:t>
            </w:r>
            <w:r>
              <w:rPr>
                <w:b/>
                <w:color w:val="00004B"/>
                <w:spacing w:val="40"/>
              </w:rPr>
              <w:t xml:space="preserve"> </w:t>
            </w:r>
            <w:r>
              <w:rPr>
                <w:b/>
                <w:color w:val="00004B"/>
              </w:rPr>
              <w:t>of</w:t>
            </w:r>
            <w:r>
              <w:rPr>
                <w:b/>
                <w:color w:val="00004B"/>
                <w:spacing w:val="40"/>
              </w:rPr>
              <w:t xml:space="preserve"> </w:t>
            </w:r>
            <w:r>
              <w:rPr>
                <w:b/>
                <w:color w:val="00004B"/>
              </w:rPr>
              <w:t>Voluntary</w:t>
            </w:r>
            <w:r>
              <w:rPr>
                <w:b/>
                <w:color w:val="00004B"/>
                <w:spacing w:val="40"/>
              </w:rPr>
              <w:t xml:space="preserve"> </w:t>
            </w:r>
            <w:proofErr w:type="spellStart"/>
            <w:r>
              <w:rPr>
                <w:b/>
                <w:color w:val="00004B"/>
              </w:rPr>
              <w:t>Organisations</w:t>
            </w:r>
            <w:proofErr w:type="spellEnd"/>
            <w:r>
              <w:rPr>
                <w:b/>
                <w:color w:val="00004B"/>
                <w:spacing w:val="40"/>
              </w:rPr>
              <w:t xml:space="preserve"> </w:t>
            </w:r>
            <w:r>
              <w:rPr>
                <w:b/>
                <w:color w:val="00004B"/>
              </w:rPr>
              <w:t>applying</w:t>
            </w:r>
            <w:r>
              <w:rPr>
                <w:b/>
                <w:color w:val="00004B"/>
                <w:spacing w:val="40"/>
              </w:rPr>
              <w:t xml:space="preserve"> </w:t>
            </w:r>
            <w:r>
              <w:rPr>
                <w:b/>
                <w:color w:val="00004B"/>
              </w:rPr>
              <w:t>under</w:t>
            </w:r>
            <w:r>
              <w:rPr>
                <w:b/>
                <w:color w:val="00004B"/>
                <w:spacing w:val="40"/>
              </w:rPr>
              <w:t xml:space="preserve"> </w:t>
            </w:r>
            <w:r>
              <w:rPr>
                <w:b/>
                <w:color w:val="00004B"/>
              </w:rPr>
              <w:t xml:space="preserve">this </w:t>
            </w:r>
            <w:r>
              <w:rPr>
                <w:b/>
                <w:color w:val="00004B"/>
                <w:spacing w:val="-2"/>
              </w:rPr>
              <w:t>measure:</w:t>
            </w:r>
          </w:p>
          <w:p w14:paraId="5CE4605E" w14:textId="77777777" w:rsidR="005216EB" w:rsidRDefault="00000000">
            <w:pPr>
              <w:pStyle w:val="TableParagraph"/>
              <w:numPr>
                <w:ilvl w:val="0"/>
                <w:numId w:val="6"/>
              </w:numPr>
              <w:tabs>
                <w:tab w:val="left" w:pos="532"/>
              </w:tabs>
              <w:spacing w:before="159" w:line="264" w:lineRule="auto"/>
              <w:ind w:right="96"/>
              <w:jc w:val="both"/>
              <w:rPr>
                <w:i/>
              </w:rPr>
            </w:pPr>
            <w:r>
              <w:t xml:space="preserve">The latest Compliance Certificate issued by the Commissioner for Voluntary </w:t>
            </w:r>
            <w:proofErr w:type="spellStart"/>
            <w:r>
              <w:t>Organisations</w:t>
            </w:r>
            <w:proofErr w:type="spellEnd"/>
            <w:r>
              <w:t>. In case the Certificate</w:t>
            </w:r>
            <w:r>
              <w:rPr>
                <w:spacing w:val="-5"/>
              </w:rPr>
              <w:t xml:space="preserve"> </w:t>
            </w:r>
            <w:r>
              <w:t>has</w:t>
            </w:r>
            <w:r>
              <w:rPr>
                <w:spacing w:val="-3"/>
              </w:rPr>
              <w:t xml:space="preserve"> </w:t>
            </w:r>
            <w:r>
              <w:t>not</w:t>
            </w:r>
            <w:r>
              <w:rPr>
                <w:spacing w:val="-2"/>
              </w:rPr>
              <w:t xml:space="preserve"> </w:t>
            </w:r>
            <w:r>
              <w:t>been</w:t>
            </w:r>
            <w:r>
              <w:rPr>
                <w:spacing w:val="-3"/>
              </w:rPr>
              <w:t xml:space="preserve"> </w:t>
            </w:r>
            <w:r>
              <w:t>issued,</w:t>
            </w:r>
            <w:r>
              <w:rPr>
                <w:spacing w:val="-3"/>
              </w:rPr>
              <w:t xml:space="preserve"> </w:t>
            </w:r>
            <w:r>
              <w:t>an</w:t>
            </w:r>
            <w:r>
              <w:rPr>
                <w:spacing w:val="-4"/>
              </w:rPr>
              <w:t xml:space="preserve"> </w:t>
            </w:r>
            <w:r>
              <w:t>email</w:t>
            </w:r>
            <w:r>
              <w:rPr>
                <w:spacing w:val="-3"/>
              </w:rPr>
              <w:t xml:space="preserve"> </w:t>
            </w:r>
            <w:r>
              <w:t>from</w:t>
            </w:r>
            <w:r>
              <w:rPr>
                <w:spacing w:val="-4"/>
              </w:rPr>
              <w:t xml:space="preserve"> </w:t>
            </w:r>
            <w:r>
              <w:t>the</w:t>
            </w:r>
            <w:r>
              <w:rPr>
                <w:spacing w:val="-2"/>
              </w:rPr>
              <w:t xml:space="preserve"> </w:t>
            </w:r>
            <w:r>
              <w:t xml:space="preserve">same </w:t>
            </w:r>
            <w:r>
              <w:rPr>
                <w:spacing w:val="-2"/>
              </w:rPr>
              <w:t>Office</w:t>
            </w:r>
            <w:r>
              <w:rPr>
                <w:spacing w:val="-5"/>
              </w:rPr>
              <w:t xml:space="preserve"> </w:t>
            </w:r>
            <w:r>
              <w:rPr>
                <w:spacing w:val="-2"/>
              </w:rPr>
              <w:t>should</w:t>
            </w:r>
            <w:r>
              <w:rPr>
                <w:spacing w:val="-6"/>
              </w:rPr>
              <w:t xml:space="preserve"> </w:t>
            </w:r>
            <w:r>
              <w:rPr>
                <w:spacing w:val="-2"/>
              </w:rPr>
              <w:t>suffice.</w:t>
            </w:r>
            <w:r>
              <w:rPr>
                <w:spacing w:val="-5"/>
              </w:rPr>
              <w:t xml:space="preserve"> </w:t>
            </w:r>
            <w:r>
              <w:rPr>
                <w:spacing w:val="-2"/>
              </w:rPr>
              <w:t>(</w:t>
            </w:r>
            <w:r>
              <w:rPr>
                <w:i/>
                <w:spacing w:val="-2"/>
              </w:rPr>
              <w:t>The</w:t>
            </w:r>
            <w:r>
              <w:rPr>
                <w:i/>
                <w:spacing w:val="-5"/>
              </w:rPr>
              <w:t xml:space="preserve"> </w:t>
            </w:r>
            <w:r>
              <w:rPr>
                <w:i/>
                <w:spacing w:val="-2"/>
              </w:rPr>
              <w:t>GXF</w:t>
            </w:r>
            <w:r>
              <w:rPr>
                <w:i/>
                <w:spacing w:val="-6"/>
              </w:rPr>
              <w:t xml:space="preserve"> </w:t>
            </w:r>
            <w:r>
              <w:rPr>
                <w:i/>
                <w:spacing w:val="-2"/>
              </w:rPr>
              <w:t>reserves</w:t>
            </w:r>
            <w:r>
              <w:rPr>
                <w:i/>
                <w:spacing w:val="-7"/>
              </w:rPr>
              <w:t xml:space="preserve"> </w:t>
            </w:r>
            <w:r>
              <w:rPr>
                <w:i/>
                <w:spacing w:val="-2"/>
              </w:rPr>
              <w:t>the</w:t>
            </w:r>
            <w:r>
              <w:rPr>
                <w:i/>
                <w:spacing w:val="-7"/>
              </w:rPr>
              <w:t xml:space="preserve"> </w:t>
            </w:r>
            <w:r>
              <w:rPr>
                <w:i/>
                <w:spacing w:val="-2"/>
              </w:rPr>
              <w:t>right</w:t>
            </w:r>
            <w:r>
              <w:rPr>
                <w:i/>
                <w:spacing w:val="-4"/>
              </w:rPr>
              <w:t xml:space="preserve"> </w:t>
            </w:r>
            <w:r>
              <w:rPr>
                <w:i/>
                <w:spacing w:val="-2"/>
              </w:rPr>
              <w:t>to</w:t>
            </w:r>
            <w:r>
              <w:rPr>
                <w:i/>
                <w:spacing w:val="-5"/>
              </w:rPr>
              <w:t xml:space="preserve"> </w:t>
            </w:r>
            <w:r>
              <w:rPr>
                <w:i/>
                <w:spacing w:val="-2"/>
              </w:rPr>
              <w:t xml:space="preserve">verify </w:t>
            </w:r>
            <w:r>
              <w:rPr>
                <w:i/>
              </w:rPr>
              <w:t xml:space="preserve">with the Office of the Commissioner for Voluntary </w:t>
            </w:r>
            <w:proofErr w:type="spellStart"/>
            <w:r>
              <w:rPr>
                <w:i/>
              </w:rPr>
              <w:t>Organisations</w:t>
            </w:r>
            <w:proofErr w:type="spellEnd"/>
            <w:r>
              <w:rPr>
                <w:i/>
              </w:rPr>
              <w:t xml:space="preserve"> that the voluntary </w:t>
            </w:r>
            <w:proofErr w:type="spellStart"/>
            <w:r>
              <w:rPr>
                <w:i/>
              </w:rPr>
              <w:t>organisation</w:t>
            </w:r>
            <w:proofErr w:type="spellEnd"/>
            <w:r>
              <w:rPr>
                <w:i/>
              </w:rPr>
              <w:t xml:space="preserve"> is </w:t>
            </w:r>
            <w:r>
              <w:rPr>
                <w:i/>
                <w:spacing w:val="-2"/>
              </w:rPr>
              <w:t>compliant.</w:t>
            </w:r>
          </w:p>
          <w:p w14:paraId="4051DFF3" w14:textId="77777777" w:rsidR="005216EB" w:rsidRDefault="00000000">
            <w:pPr>
              <w:pStyle w:val="TableParagraph"/>
              <w:numPr>
                <w:ilvl w:val="0"/>
                <w:numId w:val="6"/>
              </w:numPr>
              <w:tabs>
                <w:tab w:val="left" w:pos="532"/>
              </w:tabs>
              <w:spacing w:before="159" w:line="264" w:lineRule="auto"/>
              <w:ind w:right="99"/>
              <w:jc w:val="both"/>
              <w:rPr>
                <w:rFonts w:ascii="Cambria"/>
                <w:sz w:val="24"/>
              </w:rPr>
            </w:pPr>
            <w:r>
              <w:t>List of committee members (including their role, ID number and address);</w:t>
            </w:r>
            <w:r>
              <w:rPr>
                <w:rFonts w:ascii="Cambria"/>
                <w:sz w:val="24"/>
              </w:rPr>
              <w:t>.</w:t>
            </w:r>
          </w:p>
        </w:tc>
        <w:tc>
          <w:tcPr>
            <w:tcW w:w="718" w:type="dxa"/>
          </w:tcPr>
          <w:p w14:paraId="2009330A" w14:textId="77777777" w:rsidR="005216EB" w:rsidRDefault="005216EB">
            <w:pPr>
              <w:pStyle w:val="TableParagraph"/>
              <w:ind w:left="0"/>
              <w:rPr>
                <w:sz w:val="24"/>
              </w:rPr>
            </w:pPr>
          </w:p>
          <w:p w14:paraId="1BF7BE3B" w14:textId="77777777" w:rsidR="005216EB" w:rsidRDefault="005216EB">
            <w:pPr>
              <w:pStyle w:val="TableParagraph"/>
              <w:ind w:left="0"/>
              <w:rPr>
                <w:sz w:val="24"/>
              </w:rPr>
            </w:pPr>
          </w:p>
          <w:p w14:paraId="0A49AEBC" w14:textId="77777777" w:rsidR="005216EB" w:rsidRDefault="005216EB">
            <w:pPr>
              <w:pStyle w:val="TableParagraph"/>
              <w:spacing w:before="35"/>
              <w:ind w:left="0"/>
              <w:rPr>
                <w:sz w:val="24"/>
              </w:rPr>
            </w:pPr>
          </w:p>
          <w:p w14:paraId="47C118D8" w14:textId="77777777" w:rsidR="005216EB" w:rsidRDefault="00000000">
            <w:pPr>
              <w:pStyle w:val="TableParagraph"/>
              <w:rPr>
                <w:rFonts w:ascii="MS Gothic" w:hAnsi="MS Gothic"/>
                <w:sz w:val="24"/>
              </w:rPr>
            </w:pPr>
            <w:r>
              <w:rPr>
                <w:rFonts w:ascii="MS Gothic" w:hAnsi="MS Gothic"/>
                <w:spacing w:val="-10"/>
                <w:sz w:val="24"/>
              </w:rPr>
              <w:t>☐</w:t>
            </w:r>
          </w:p>
          <w:p w14:paraId="55E2F94C" w14:textId="77777777" w:rsidR="005216EB" w:rsidRDefault="005216EB">
            <w:pPr>
              <w:pStyle w:val="TableParagraph"/>
              <w:ind w:left="0"/>
              <w:rPr>
                <w:sz w:val="24"/>
              </w:rPr>
            </w:pPr>
          </w:p>
          <w:p w14:paraId="7F82C8D9" w14:textId="77777777" w:rsidR="005216EB" w:rsidRDefault="005216EB">
            <w:pPr>
              <w:pStyle w:val="TableParagraph"/>
              <w:ind w:left="0"/>
              <w:rPr>
                <w:sz w:val="24"/>
              </w:rPr>
            </w:pPr>
          </w:p>
          <w:p w14:paraId="576030C8" w14:textId="77777777" w:rsidR="005216EB" w:rsidRDefault="005216EB">
            <w:pPr>
              <w:pStyle w:val="TableParagraph"/>
              <w:ind w:left="0"/>
              <w:rPr>
                <w:sz w:val="24"/>
              </w:rPr>
            </w:pPr>
          </w:p>
          <w:p w14:paraId="203C3D8D" w14:textId="77777777" w:rsidR="005216EB" w:rsidRDefault="005216EB">
            <w:pPr>
              <w:pStyle w:val="TableParagraph"/>
              <w:ind w:left="0"/>
              <w:rPr>
                <w:sz w:val="24"/>
              </w:rPr>
            </w:pPr>
          </w:p>
          <w:p w14:paraId="42121C58" w14:textId="77777777" w:rsidR="005216EB" w:rsidRDefault="005216EB">
            <w:pPr>
              <w:pStyle w:val="TableParagraph"/>
              <w:ind w:left="0"/>
              <w:rPr>
                <w:sz w:val="24"/>
              </w:rPr>
            </w:pPr>
          </w:p>
          <w:p w14:paraId="4BD638CE" w14:textId="77777777" w:rsidR="005216EB" w:rsidRDefault="005216EB">
            <w:pPr>
              <w:pStyle w:val="TableParagraph"/>
              <w:spacing w:before="109"/>
              <w:ind w:left="0"/>
              <w:rPr>
                <w:sz w:val="24"/>
              </w:rPr>
            </w:pPr>
          </w:p>
          <w:p w14:paraId="744E12B2" w14:textId="77777777" w:rsidR="005216EB" w:rsidRDefault="00000000">
            <w:pPr>
              <w:pStyle w:val="TableParagraph"/>
              <w:rPr>
                <w:rFonts w:ascii="MS Gothic" w:hAnsi="MS Gothic"/>
                <w:sz w:val="24"/>
              </w:rPr>
            </w:pPr>
            <w:r>
              <w:rPr>
                <w:rFonts w:ascii="MS Gothic" w:hAnsi="MS Gothic"/>
                <w:spacing w:val="-10"/>
                <w:sz w:val="24"/>
              </w:rPr>
              <w:t>☐</w:t>
            </w:r>
          </w:p>
        </w:tc>
        <w:tc>
          <w:tcPr>
            <w:tcW w:w="719" w:type="dxa"/>
          </w:tcPr>
          <w:p w14:paraId="72302B06" w14:textId="77777777" w:rsidR="005216EB" w:rsidRDefault="005216EB">
            <w:pPr>
              <w:pStyle w:val="TableParagraph"/>
              <w:ind w:left="0"/>
              <w:rPr>
                <w:sz w:val="24"/>
              </w:rPr>
            </w:pPr>
          </w:p>
          <w:p w14:paraId="3CEF88D4" w14:textId="77777777" w:rsidR="005216EB" w:rsidRDefault="005216EB">
            <w:pPr>
              <w:pStyle w:val="TableParagraph"/>
              <w:ind w:left="0"/>
              <w:rPr>
                <w:sz w:val="24"/>
              </w:rPr>
            </w:pPr>
          </w:p>
          <w:p w14:paraId="4C610C66" w14:textId="77777777" w:rsidR="005216EB" w:rsidRDefault="005216EB">
            <w:pPr>
              <w:pStyle w:val="TableParagraph"/>
              <w:spacing w:before="35"/>
              <w:ind w:left="0"/>
              <w:rPr>
                <w:sz w:val="24"/>
              </w:rPr>
            </w:pPr>
          </w:p>
          <w:p w14:paraId="422587A9" w14:textId="77777777" w:rsidR="005216EB" w:rsidRDefault="00000000">
            <w:pPr>
              <w:pStyle w:val="TableParagraph"/>
              <w:rPr>
                <w:rFonts w:ascii="MS Gothic" w:hAnsi="MS Gothic"/>
                <w:sz w:val="24"/>
              </w:rPr>
            </w:pPr>
            <w:r>
              <w:rPr>
                <w:rFonts w:ascii="MS Gothic" w:hAnsi="MS Gothic"/>
                <w:spacing w:val="-10"/>
                <w:sz w:val="24"/>
              </w:rPr>
              <w:t>☐</w:t>
            </w:r>
          </w:p>
          <w:p w14:paraId="34D239BC" w14:textId="77777777" w:rsidR="005216EB" w:rsidRDefault="005216EB">
            <w:pPr>
              <w:pStyle w:val="TableParagraph"/>
              <w:ind w:left="0"/>
              <w:rPr>
                <w:sz w:val="24"/>
              </w:rPr>
            </w:pPr>
          </w:p>
          <w:p w14:paraId="7FFDA4E1" w14:textId="77777777" w:rsidR="005216EB" w:rsidRDefault="005216EB">
            <w:pPr>
              <w:pStyle w:val="TableParagraph"/>
              <w:ind w:left="0"/>
              <w:rPr>
                <w:sz w:val="24"/>
              </w:rPr>
            </w:pPr>
          </w:p>
          <w:p w14:paraId="40AB45CC" w14:textId="77777777" w:rsidR="005216EB" w:rsidRDefault="005216EB">
            <w:pPr>
              <w:pStyle w:val="TableParagraph"/>
              <w:ind w:left="0"/>
              <w:rPr>
                <w:sz w:val="24"/>
              </w:rPr>
            </w:pPr>
          </w:p>
          <w:p w14:paraId="05A178E8" w14:textId="77777777" w:rsidR="005216EB" w:rsidRDefault="005216EB">
            <w:pPr>
              <w:pStyle w:val="TableParagraph"/>
              <w:ind w:left="0"/>
              <w:rPr>
                <w:sz w:val="24"/>
              </w:rPr>
            </w:pPr>
          </w:p>
          <w:p w14:paraId="1EA80EEF" w14:textId="77777777" w:rsidR="005216EB" w:rsidRDefault="005216EB">
            <w:pPr>
              <w:pStyle w:val="TableParagraph"/>
              <w:ind w:left="0"/>
              <w:rPr>
                <w:sz w:val="24"/>
              </w:rPr>
            </w:pPr>
          </w:p>
          <w:p w14:paraId="3051B893" w14:textId="77777777" w:rsidR="005216EB" w:rsidRDefault="005216EB">
            <w:pPr>
              <w:pStyle w:val="TableParagraph"/>
              <w:spacing w:before="109"/>
              <w:ind w:left="0"/>
              <w:rPr>
                <w:sz w:val="24"/>
              </w:rPr>
            </w:pPr>
          </w:p>
          <w:p w14:paraId="4A229966" w14:textId="77777777" w:rsidR="005216EB" w:rsidRDefault="00000000">
            <w:pPr>
              <w:pStyle w:val="TableParagraph"/>
              <w:rPr>
                <w:rFonts w:ascii="MS Gothic" w:hAnsi="MS Gothic"/>
                <w:sz w:val="24"/>
              </w:rPr>
            </w:pPr>
            <w:r>
              <w:rPr>
                <w:rFonts w:ascii="MS Gothic" w:hAnsi="MS Gothic"/>
                <w:spacing w:val="-10"/>
                <w:sz w:val="24"/>
              </w:rPr>
              <w:t>☐</w:t>
            </w:r>
          </w:p>
        </w:tc>
        <w:tc>
          <w:tcPr>
            <w:tcW w:w="692" w:type="dxa"/>
            <w:shd w:val="clear" w:color="auto" w:fill="00003D"/>
          </w:tcPr>
          <w:p w14:paraId="2C63A829" w14:textId="77777777" w:rsidR="005216EB" w:rsidRDefault="005216EB">
            <w:pPr>
              <w:pStyle w:val="TableParagraph"/>
              <w:ind w:left="0"/>
              <w:rPr>
                <w:rFonts w:ascii="Times New Roman"/>
                <w:sz w:val="20"/>
              </w:rPr>
            </w:pPr>
          </w:p>
        </w:tc>
      </w:tr>
      <w:tr w:rsidR="005216EB" w14:paraId="44A0B116" w14:textId="77777777">
        <w:trPr>
          <w:trHeight w:val="3749"/>
        </w:trPr>
        <w:tc>
          <w:tcPr>
            <w:tcW w:w="5634" w:type="dxa"/>
          </w:tcPr>
          <w:p w14:paraId="05FC23A4" w14:textId="77777777" w:rsidR="005216EB" w:rsidRDefault="00000000">
            <w:pPr>
              <w:pStyle w:val="TableParagraph"/>
              <w:spacing w:before="100" w:line="264" w:lineRule="auto"/>
              <w:rPr>
                <w:b/>
              </w:rPr>
            </w:pPr>
            <w:r>
              <w:rPr>
                <w:b/>
                <w:color w:val="00004B"/>
              </w:rPr>
              <w:t>5)</w:t>
            </w:r>
            <w:r>
              <w:rPr>
                <w:b/>
                <w:color w:val="00004B"/>
                <w:spacing w:val="-13"/>
              </w:rPr>
              <w:t xml:space="preserve"> </w:t>
            </w:r>
            <w:r>
              <w:rPr>
                <w:b/>
                <w:color w:val="00004B"/>
              </w:rPr>
              <w:t>In</w:t>
            </w:r>
            <w:r>
              <w:rPr>
                <w:b/>
                <w:color w:val="00004B"/>
                <w:spacing w:val="-12"/>
              </w:rPr>
              <w:t xml:space="preserve"> </w:t>
            </w:r>
            <w:r>
              <w:rPr>
                <w:b/>
                <w:color w:val="00004B"/>
              </w:rPr>
              <w:t>case</w:t>
            </w:r>
            <w:r>
              <w:rPr>
                <w:b/>
                <w:color w:val="00004B"/>
                <w:spacing w:val="-13"/>
              </w:rPr>
              <w:t xml:space="preserve"> </w:t>
            </w:r>
            <w:r>
              <w:rPr>
                <w:b/>
                <w:color w:val="00004B"/>
              </w:rPr>
              <w:t>of</w:t>
            </w:r>
            <w:r>
              <w:rPr>
                <w:b/>
                <w:color w:val="00004B"/>
                <w:spacing w:val="-12"/>
              </w:rPr>
              <w:t xml:space="preserve"> </w:t>
            </w:r>
            <w:r>
              <w:rPr>
                <w:b/>
                <w:color w:val="00004B"/>
              </w:rPr>
              <w:t>Local</w:t>
            </w:r>
            <w:r>
              <w:rPr>
                <w:b/>
                <w:color w:val="00004B"/>
                <w:spacing w:val="-13"/>
              </w:rPr>
              <w:t xml:space="preserve"> </w:t>
            </w:r>
            <w:r>
              <w:rPr>
                <w:b/>
                <w:color w:val="00004B"/>
              </w:rPr>
              <w:t>councils</w:t>
            </w:r>
            <w:r>
              <w:rPr>
                <w:b/>
                <w:color w:val="00004B"/>
                <w:spacing w:val="-12"/>
              </w:rPr>
              <w:t xml:space="preserve"> </w:t>
            </w:r>
            <w:r>
              <w:rPr>
                <w:b/>
                <w:color w:val="00004B"/>
              </w:rPr>
              <w:t>and/or</w:t>
            </w:r>
            <w:r>
              <w:rPr>
                <w:b/>
                <w:color w:val="00004B"/>
                <w:spacing w:val="-11"/>
              </w:rPr>
              <w:t xml:space="preserve"> </w:t>
            </w:r>
            <w:r>
              <w:rPr>
                <w:b/>
                <w:color w:val="00004B"/>
              </w:rPr>
              <w:t>regional</w:t>
            </w:r>
            <w:r>
              <w:rPr>
                <w:b/>
                <w:color w:val="00004B"/>
                <w:spacing w:val="-11"/>
              </w:rPr>
              <w:t xml:space="preserve"> </w:t>
            </w:r>
            <w:r>
              <w:rPr>
                <w:b/>
                <w:color w:val="00004B"/>
              </w:rPr>
              <w:t>councils</w:t>
            </w:r>
            <w:r>
              <w:rPr>
                <w:b/>
                <w:color w:val="00004B"/>
                <w:spacing w:val="-11"/>
              </w:rPr>
              <w:t xml:space="preserve"> </w:t>
            </w:r>
            <w:r>
              <w:rPr>
                <w:b/>
                <w:color w:val="00004B"/>
              </w:rPr>
              <w:t>applying under this measure:</w:t>
            </w:r>
          </w:p>
          <w:p w14:paraId="34EFF07E" w14:textId="77777777" w:rsidR="005216EB" w:rsidRDefault="00000000">
            <w:pPr>
              <w:pStyle w:val="TableParagraph"/>
              <w:numPr>
                <w:ilvl w:val="0"/>
                <w:numId w:val="5"/>
              </w:numPr>
              <w:tabs>
                <w:tab w:val="left" w:pos="530"/>
                <w:tab w:val="left" w:pos="532"/>
              </w:tabs>
              <w:spacing w:before="162" w:line="264" w:lineRule="auto"/>
              <w:ind w:right="98"/>
              <w:jc w:val="both"/>
            </w:pPr>
            <w:r>
              <w:rPr>
                <w:sz w:val="21"/>
              </w:rPr>
              <w:t>Joint Declaration by Mayor, Executive Secretary,</w:t>
            </w:r>
            <w:r>
              <w:rPr>
                <w:spacing w:val="40"/>
                <w:sz w:val="21"/>
              </w:rPr>
              <w:t xml:space="preserve"> </w:t>
            </w:r>
            <w:r>
              <w:rPr>
                <w:sz w:val="21"/>
              </w:rPr>
              <w:t xml:space="preserve">of the Local Council, </w:t>
            </w:r>
            <w:r>
              <w:t>stating that the Local Council commits to its co-financing obligations. This declaration shall be issued not earlier than three months from the date of the submission of the application.</w:t>
            </w:r>
          </w:p>
          <w:p w14:paraId="73E9E82A" w14:textId="77777777" w:rsidR="005216EB" w:rsidRDefault="00000000">
            <w:pPr>
              <w:pStyle w:val="TableParagraph"/>
              <w:numPr>
                <w:ilvl w:val="0"/>
                <w:numId w:val="5"/>
              </w:numPr>
              <w:tabs>
                <w:tab w:val="left" w:pos="530"/>
                <w:tab w:val="left" w:pos="532"/>
              </w:tabs>
              <w:spacing w:before="99" w:line="264" w:lineRule="auto"/>
              <w:ind w:right="97"/>
              <w:jc w:val="both"/>
            </w:pPr>
            <w:r>
              <w:t>The signature of the permanent Secretary on the application</w:t>
            </w:r>
            <w:r>
              <w:rPr>
                <w:spacing w:val="40"/>
              </w:rPr>
              <w:t xml:space="preserve"> </w:t>
            </w:r>
            <w:r>
              <w:t>form.</w:t>
            </w:r>
          </w:p>
        </w:tc>
        <w:tc>
          <w:tcPr>
            <w:tcW w:w="718" w:type="dxa"/>
          </w:tcPr>
          <w:p w14:paraId="6F7C7DA7" w14:textId="77777777" w:rsidR="005216EB" w:rsidRDefault="005216EB">
            <w:pPr>
              <w:pStyle w:val="TableParagraph"/>
              <w:ind w:left="0"/>
              <w:rPr>
                <w:sz w:val="24"/>
              </w:rPr>
            </w:pPr>
          </w:p>
          <w:p w14:paraId="15ED6D2D" w14:textId="77777777" w:rsidR="005216EB" w:rsidRDefault="005216EB">
            <w:pPr>
              <w:pStyle w:val="TableParagraph"/>
              <w:ind w:left="0"/>
              <w:rPr>
                <w:sz w:val="24"/>
              </w:rPr>
            </w:pPr>
          </w:p>
          <w:p w14:paraId="5082146A" w14:textId="77777777" w:rsidR="005216EB" w:rsidRDefault="005216EB">
            <w:pPr>
              <w:pStyle w:val="TableParagraph"/>
              <w:spacing w:before="140"/>
              <w:ind w:left="0"/>
              <w:rPr>
                <w:sz w:val="24"/>
              </w:rPr>
            </w:pPr>
          </w:p>
          <w:p w14:paraId="295601C6" w14:textId="77777777" w:rsidR="005216EB" w:rsidRDefault="00000000">
            <w:pPr>
              <w:pStyle w:val="TableParagraph"/>
              <w:spacing w:before="1"/>
              <w:rPr>
                <w:rFonts w:ascii="MS Gothic" w:hAnsi="MS Gothic"/>
                <w:sz w:val="24"/>
              </w:rPr>
            </w:pPr>
            <w:r>
              <w:rPr>
                <w:rFonts w:ascii="MS Gothic" w:hAnsi="MS Gothic"/>
                <w:spacing w:val="-10"/>
                <w:sz w:val="24"/>
              </w:rPr>
              <w:t>☐</w:t>
            </w:r>
          </w:p>
          <w:p w14:paraId="638EC58B" w14:textId="77777777" w:rsidR="005216EB" w:rsidRDefault="005216EB">
            <w:pPr>
              <w:pStyle w:val="TableParagraph"/>
              <w:ind w:left="0"/>
              <w:rPr>
                <w:sz w:val="24"/>
              </w:rPr>
            </w:pPr>
          </w:p>
          <w:p w14:paraId="773D63AC" w14:textId="77777777" w:rsidR="005216EB" w:rsidRDefault="005216EB">
            <w:pPr>
              <w:pStyle w:val="TableParagraph"/>
              <w:ind w:left="0"/>
              <w:rPr>
                <w:sz w:val="24"/>
              </w:rPr>
            </w:pPr>
          </w:p>
          <w:p w14:paraId="0925B932" w14:textId="77777777" w:rsidR="005216EB" w:rsidRDefault="005216EB">
            <w:pPr>
              <w:pStyle w:val="TableParagraph"/>
              <w:spacing w:before="251"/>
              <w:ind w:left="0"/>
              <w:rPr>
                <w:sz w:val="24"/>
              </w:rPr>
            </w:pPr>
          </w:p>
          <w:p w14:paraId="073E6273" w14:textId="77777777" w:rsidR="005216EB" w:rsidRDefault="00000000">
            <w:pPr>
              <w:pStyle w:val="TableParagraph"/>
              <w:rPr>
                <w:rFonts w:ascii="MS Gothic" w:hAnsi="MS Gothic"/>
                <w:sz w:val="24"/>
              </w:rPr>
            </w:pPr>
            <w:r>
              <w:rPr>
                <w:rFonts w:ascii="MS Gothic" w:hAnsi="MS Gothic"/>
                <w:spacing w:val="-10"/>
                <w:sz w:val="24"/>
              </w:rPr>
              <w:t>☐</w:t>
            </w:r>
          </w:p>
        </w:tc>
        <w:tc>
          <w:tcPr>
            <w:tcW w:w="719" w:type="dxa"/>
          </w:tcPr>
          <w:p w14:paraId="7F537A7D" w14:textId="77777777" w:rsidR="005216EB" w:rsidRDefault="005216EB">
            <w:pPr>
              <w:pStyle w:val="TableParagraph"/>
              <w:ind w:left="0"/>
              <w:rPr>
                <w:sz w:val="24"/>
              </w:rPr>
            </w:pPr>
          </w:p>
          <w:p w14:paraId="408F0DC3" w14:textId="77777777" w:rsidR="005216EB" w:rsidRDefault="005216EB">
            <w:pPr>
              <w:pStyle w:val="TableParagraph"/>
              <w:ind w:left="0"/>
              <w:rPr>
                <w:sz w:val="24"/>
              </w:rPr>
            </w:pPr>
          </w:p>
          <w:p w14:paraId="4B0FD186" w14:textId="77777777" w:rsidR="005216EB" w:rsidRDefault="005216EB">
            <w:pPr>
              <w:pStyle w:val="TableParagraph"/>
              <w:spacing w:before="140"/>
              <w:ind w:left="0"/>
              <w:rPr>
                <w:sz w:val="24"/>
              </w:rPr>
            </w:pPr>
          </w:p>
          <w:p w14:paraId="38E5D9CC" w14:textId="77777777" w:rsidR="005216EB" w:rsidRDefault="00000000">
            <w:pPr>
              <w:pStyle w:val="TableParagraph"/>
              <w:spacing w:before="1"/>
              <w:rPr>
                <w:rFonts w:ascii="MS Gothic" w:hAnsi="MS Gothic"/>
                <w:sz w:val="24"/>
              </w:rPr>
            </w:pPr>
            <w:r>
              <w:rPr>
                <w:rFonts w:ascii="MS Gothic" w:hAnsi="MS Gothic"/>
                <w:spacing w:val="-10"/>
                <w:sz w:val="24"/>
              </w:rPr>
              <w:t>☐</w:t>
            </w:r>
          </w:p>
          <w:p w14:paraId="64E131F6" w14:textId="77777777" w:rsidR="005216EB" w:rsidRDefault="005216EB">
            <w:pPr>
              <w:pStyle w:val="TableParagraph"/>
              <w:ind w:left="0"/>
              <w:rPr>
                <w:sz w:val="24"/>
              </w:rPr>
            </w:pPr>
          </w:p>
          <w:p w14:paraId="2E4695D1" w14:textId="77777777" w:rsidR="005216EB" w:rsidRDefault="005216EB">
            <w:pPr>
              <w:pStyle w:val="TableParagraph"/>
              <w:ind w:left="0"/>
              <w:rPr>
                <w:sz w:val="24"/>
              </w:rPr>
            </w:pPr>
          </w:p>
          <w:p w14:paraId="64EE3888" w14:textId="77777777" w:rsidR="005216EB" w:rsidRDefault="005216EB">
            <w:pPr>
              <w:pStyle w:val="TableParagraph"/>
              <w:ind w:left="0"/>
              <w:rPr>
                <w:sz w:val="24"/>
              </w:rPr>
            </w:pPr>
          </w:p>
          <w:p w14:paraId="21FBAFCC" w14:textId="77777777" w:rsidR="005216EB" w:rsidRDefault="005216EB">
            <w:pPr>
              <w:pStyle w:val="TableParagraph"/>
              <w:spacing w:before="47"/>
              <w:ind w:left="0"/>
              <w:rPr>
                <w:sz w:val="24"/>
              </w:rPr>
            </w:pPr>
          </w:p>
          <w:p w14:paraId="4F93D849" w14:textId="77777777" w:rsidR="005216EB" w:rsidRDefault="00000000">
            <w:pPr>
              <w:pStyle w:val="TableParagraph"/>
              <w:rPr>
                <w:rFonts w:ascii="MS Gothic" w:hAnsi="MS Gothic"/>
                <w:sz w:val="24"/>
              </w:rPr>
            </w:pPr>
            <w:r>
              <w:rPr>
                <w:rFonts w:ascii="MS Gothic" w:hAnsi="MS Gothic"/>
                <w:spacing w:val="-10"/>
                <w:sz w:val="24"/>
              </w:rPr>
              <w:t>☐</w:t>
            </w:r>
          </w:p>
        </w:tc>
        <w:tc>
          <w:tcPr>
            <w:tcW w:w="692" w:type="dxa"/>
            <w:shd w:val="clear" w:color="auto" w:fill="00004B"/>
          </w:tcPr>
          <w:p w14:paraId="75DD44AE" w14:textId="77777777" w:rsidR="005216EB" w:rsidRDefault="005216EB">
            <w:pPr>
              <w:pStyle w:val="TableParagraph"/>
              <w:ind w:left="0"/>
              <w:rPr>
                <w:rFonts w:ascii="Times New Roman"/>
                <w:sz w:val="20"/>
              </w:rPr>
            </w:pPr>
          </w:p>
        </w:tc>
      </w:tr>
    </w:tbl>
    <w:p w14:paraId="63B665CB" w14:textId="77777777" w:rsidR="005216EB" w:rsidRDefault="005216EB">
      <w:pPr>
        <w:pStyle w:val="TableParagraph"/>
        <w:rPr>
          <w:rFonts w:ascii="Times New Roman"/>
          <w:sz w:val="20"/>
        </w:rPr>
        <w:sectPr w:rsidR="005216EB">
          <w:pgSz w:w="11900" w:h="16850"/>
          <w:pgMar w:top="1420" w:right="1417" w:bottom="880" w:left="1275" w:header="0" w:footer="689" w:gutter="0"/>
          <w:cols w:space="720"/>
        </w:sectPr>
      </w:pPr>
    </w:p>
    <w:p w14:paraId="676BFD8D" w14:textId="77777777" w:rsidR="005216EB" w:rsidRDefault="00000000">
      <w:pPr>
        <w:pStyle w:val="Heading2"/>
        <w:spacing w:before="38"/>
        <w:ind w:left="525"/>
      </w:pPr>
      <w:bookmarkStart w:id="38" w:name="_bookmark37"/>
      <w:bookmarkEnd w:id="38"/>
      <w:r>
        <w:rPr>
          <w:color w:val="00003D"/>
          <w:spacing w:val="-2"/>
        </w:rPr>
        <w:lastRenderedPageBreak/>
        <w:t>Declaration</w:t>
      </w:r>
    </w:p>
    <w:p w14:paraId="34EAFE23" w14:textId="77777777" w:rsidR="005216EB" w:rsidRDefault="00000000">
      <w:pPr>
        <w:pStyle w:val="BodyText"/>
        <w:spacing w:before="61"/>
        <w:ind w:left="525" w:right="377"/>
        <w:jc w:val="both"/>
      </w:pPr>
      <w:r>
        <w:t>The applicant is requested to review the statements in the declaration section and confirm their commitment to abide by the stipulated declarations. If any information is found to be false or intentionally misleading, GXF may withdraw any awarded EU funds and recover any disbursed funds from the applicant organization. These obligations will become binding upon the signing of the Grant Agreement if the application is approved for co-financing. Failure to accept all these declarations will result in the application not being submitted, and any such submission will be considered null and void.</w:t>
      </w:r>
    </w:p>
    <w:p w14:paraId="36245E7B" w14:textId="77777777" w:rsidR="005216EB" w:rsidRDefault="005216EB">
      <w:pPr>
        <w:pStyle w:val="BodyText"/>
        <w:rPr>
          <w:sz w:val="20"/>
        </w:rPr>
      </w:pPr>
    </w:p>
    <w:p w14:paraId="2C495F63" w14:textId="77777777" w:rsidR="005216EB" w:rsidRDefault="00000000">
      <w:pPr>
        <w:pStyle w:val="BodyText"/>
        <w:spacing w:before="84"/>
        <w:rPr>
          <w:sz w:val="20"/>
        </w:rPr>
      </w:pPr>
      <w:r>
        <w:rPr>
          <w:noProof/>
          <w:sz w:val="20"/>
        </w:rPr>
        <w:drawing>
          <wp:anchor distT="0" distB="0" distL="0" distR="0" simplePos="0" relativeHeight="487594496" behindDoc="1" locked="0" layoutInCell="1" allowOverlap="1" wp14:anchorId="34845BCB" wp14:editId="54C253FC">
            <wp:simplePos x="0" y="0"/>
            <wp:positionH relativeFrom="page">
              <wp:posOffset>1183741</wp:posOffset>
            </wp:positionH>
            <wp:positionV relativeFrom="paragraph">
              <wp:posOffset>223874</wp:posOffset>
            </wp:positionV>
            <wp:extent cx="1751610" cy="152400"/>
            <wp:effectExtent l="0" t="0" r="0" b="0"/>
            <wp:wrapTopAndBottom/>
            <wp:docPr id="22" name="Image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 name="Image 22"/>
                    <pic:cNvPicPr/>
                  </pic:nvPicPr>
                  <pic:blipFill>
                    <a:blip r:embed="rId28" cstate="print"/>
                    <a:stretch>
                      <a:fillRect/>
                    </a:stretch>
                  </pic:blipFill>
                  <pic:spPr>
                    <a:xfrm>
                      <a:off x="0" y="0"/>
                      <a:ext cx="1751610" cy="152400"/>
                    </a:xfrm>
                    <a:prstGeom prst="rect">
                      <a:avLst/>
                    </a:prstGeom>
                  </pic:spPr>
                </pic:pic>
              </a:graphicData>
            </a:graphic>
          </wp:anchor>
        </w:drawing>
      </w:r>
      <w:r>
        <w:rPr>
          <w:noProof/>
          <w:sz w:val="20"/>
        </w:rPr>
        <w:drawing>
          <wp:anchor distT="0" distB="0" distL="0" distR="0" simplePos="0" relativeHeight="487595008" behindDoc="1" locked="0" layoutInCell="1" allowOverlap="1" wp14:anchorId="3E1CD133" wp14:editId="72926585">
            <wp:simplePos x="0" y="0"/>
            <wp:positionH relativeFrom="page">
              <wp:posOffset>2987548</wp:posOffset>
            </wp:positionH>
            <wp:positionV relativeFrom="paragraph">
              <wp:posOffset>292327</wp:posOffset>
            </wp:positionV>
            <wp:extent cx="44558" cy="18002"/>
            <wp:effectExtent l="0" t="0" r="0" b="0"/>
            <wp:wrapTopAndBottom/>
            <wp:docPr id="23" name="Image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 name="Image 23"/>
                    <pic:cNvPicPr/>
                  </pic:nvPicPr>
                  <pic:blipFill>
                    <a:blip r:embed="rId29" cstate="print"/>
                    <a:stretch>
                      <a:fillRect/>
                    </a:stretch>
                  </pic:blipFill>
                  <pic:spPr>
                    <a:xfrm>
                      <a:off x="0" y="0"/>
                      <a:ext cx="44558" cy="18002"/>
                    </a:xfrm>
                    <a:prstGeom prst="rect">
                      <a:avLst/>
                    </a:prstGeom>
                  </pic:spPr>
                </pic:pic>
              </a:graphicData>
            </a:graphic>
          </wp:anchor>
        </w:drawing>
      </w:r>
      <w:r>
        <w:rPr>
          <w:noProof/>
          <w:sz w:val="20"/>
        </w:rPr>
        <w:drawing>
          <wp:anchor distT="0" distB="0" distL="0" distR="0" simplePos="0" relativeHeight="487595520" behindDoc="1" locked="0" layoutInCell="1" allowOverlap="1" wp14:anchorId="754D90E8" wp14:editId="3BBCFC35">
            <wp:simplePos x="0" y="0"/>
            <wp:positionH relativeFrom="page">
              <wp:posOffset>3081782</wp:posOffset>
            </wp:positionH>
            <wp:positionV relativeFrom="paragraph">
              <wp:posOffset>223874</wp:posOffset>
            </wp:positionV>
            <wp:extent cx="1376946" cy="123825"/>
            <wp:effectExtent l="0" t="0" r="0" b="0"/>
            <wp:wrapTopAndBottom/>
            <wp:docPr id="24" name="Image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 name="Image 24"/>
                    <pic:cNvPicPr/>
                  </pic:nvPicPr>
                  <pic:blipFill>
                    <a:blip r:embed="rId30" cstate="print"/>
                    <a:stretch>
                      <a:fillRect/>
                    </a:stretch>
                  </pic:blipFill>
                  <pic:spPr>
                    <a:xfrm>
                      <a:off x="0" y="0"/>
                      <a:ext cx="1376946" cy="123825"/>
                    </a:xfrm>
                    <a:prstGeom prst="rect">
                      <a:avLst/>
                    </a:prstGeom>
                  </pic:spPr>
                </pic:pic>
              </a:graphicData>
            </a:graphic>
          </wp:anchor>
        </w:drawing>
      </w:r>
    </w:p>
    <w:p w14:paraId="15DD367A" w14:textId="77777777" w:rsidR="005216EB" w:rsidRDefault="00000000">
      <w:pPr>
        <w:pStyle w:val="BodyText"/>
        <w:spacing w:before="85"/>
        <w:ind w:left="525" w:right="384"/>
        <w:jc w:val="both"/>
      </w:pPr>
      <w:bookmarkStart w:id="39" w:name="_bookmark38"/>
      <w:bookmarkEnd w:id="39"/>
      <w:r>
        <w:t>Interested applicants need to submit the completed application form. It is strongly advisable that prior to the preparation and submission of the application, prospective applicants read these guidance notes.</w:t>
      </w:r>
    </w:p>
    <w:p w14:paraId="627FB42B" w14:textId="77777777" w:rsidR="005216EB" w:rsidRDefault="005216EB">
      <w:pPr>
        <w:pStyle w:val="BodyText"/>
      </w:pPr>
    </w:p>
    <w:p w14:paraId="582FCB42" w14:textId="77777777" w:rsidR="005216EB" w:rsidRDefault="00000000">
      <w:pPr>
        <w:pStyle w:val="ListParagraph"/>
        <w:numPr>
          <w:ilvl w:val="0"/>
          <w:numId w:val="4"/>
        </w:numPr>
        <w:tabs>
          <w:tab w:val="left" w:pos="885"/>
        </w:tabs>
        <w:ind w:right="380"/>
        <w:rPr>
          <w:b/>
          <w:sz w:val="23"/>
        </w:rPr>
      </w:pPr>
      <w:r>
        <w:rPr>
          <w:sz w:val="23"/>
        </w:rPr>
        <w:t>All applications must be fully completed by the Project Leader, with no sections left blank.</w:t>
      </w:r>
      <w:r>
        <w:rPr>
          <w:spacing w:val="-10"/>
          <w:sz w:val="23"/>
        </w:rPr>
        <w:t xml:space="preserve"> </w:t>
      </w:r>
      <w:r>
        <w:rPr>
          <w:sz w:val="23"/>
        </w:rPr>
        <w:t>If</w:t>
      </w:r>
      <w:r>
        <w:rPr>
          <w:spacing w:val="-11"/>
          <w:sz w:val="23"/>
        </w:rPr>
        <w:t xml:space="preserve"> </w:t>
      </w:r>
      <w:r>
        <w:rPr>
          <w:sz w:val="23"/>
        </w:rPr>
        <w:t>any</w:t>
      </w:r>
      <w:r>
        <w:rPr>
          <w:spacing w:val="-11"/>
          <w:sz w:val="23"/>
        </w:rPr>
        <w:t xml:space="preserve"> </w:t>
      </w:r>
      <w:r>
        <w:rPr>
          <w:sz w:val="23"/>
        </w:rPr>
        <w:t>specific</w:t>
      </w:r>
      <w:r>
        <w:rPr>
          <w:spacing w:val="-12"/>
          <w:sz w:val="23"/>
        </w:rPr>
        <w:t xml:space="preserve"> </w:t>
      </w:r>
      <w:r>
        <w:rPr>
          <w:sz w:val="23"/>
        </w:rPr>
        <w:t>requested</w:t>
      </w:r>
      <w:r>
        <w:rPr>
          <w:spacing w:val="-11"/>
          <w:sz w:val="23"/>
        </w:rPr>
        <w:t xml:space="preserve"> </w:t>
      </w:r>
      <w:r>
        <w:rPr>
          <w:sz w:val="23"/>
        </w:rPr>
        <w:t>information</w:t>
      </w:r>
      <w:r>
        <w:rPr>
          <w:spacing w:val="-10"/>
          <w:sz w:val="23"/>
        </w:rPr>
        <w:t xml:space="preserve"> </w:t>
      </w:r>
      <w:r>
        <w:rPr>
          <w:sz w:val="23"/>
        </w:rPr>
        <w:t>is</w:t>
      </w:r>
      <w:r>
        <w:rPr>
          <w:spacing w:val="-9"/>
          <w:sz w:val="23"/>
        </w:rPr>
        <w:t xml:space="preserve"> </w:t>
      </w:r>
      <w:r>
        <w:rPr>
          <w:sz w:val="23"/>
        </w:rPr>
        <w:t>not</w:t>
      </w:r>
      <w:r>
        <w:rPr>
          <w:spacing w:val="-10"/>
          <w:sz w:val="23"/>
        </w:rPr>
        <w:t xml:space="preserve"> </w:t>
      </w:r>
      <w:r>
        <w:rPr>
          <w:sz w:val="23"/>
        </w:rPr>
        <w:t>applicable</w:t>
      </w:r>
      <w:r>
        <w:rPr>
          <w:spacing w:val="-10"/>
          <w:sz w:val="23"/>
        </w:rPr>
        <w:t xml:space="preserve"> </w:t>
      </w:r>
      <w:r>
        <w:rPr>
          <w:sz w:val="23"/>
        </w:rPr>
        <w:t>to</w:t>
      </w:r>
      <w:r>
        <w:rPr>
          <w:spacing w:val="-9"/>
          <w:sz w:val="23"/>
        </w:rPr>
        <w:t xml:space="preserve"> </w:t>
      </w:r>
      <w:r>
        <w:rPr>
          <w:sz w:val="23"/>
        </w:rPr>
        <w:t>the</w:t>
      </w:r>
      <w:r>
        <w:rPr>
          <w:spacing w:val="-12"/>
          <w:sz w:val="23"/>
        </w:rPr>
        <w:t xml:space="preserve"> </w:t>
      </w:r>
      <w:r>
        <w:rPr>
          <w:sz w:val="23"/>
        </w:rPr>
        <w:t>applicant,</w:t>
      </w:r>
      <w:r>
        <w:rPr>
          <w:spacing w:val="-10"/>
          <w:sz w:val="23"/>
        </w:rPr>
        <w:t xml:space="preserve"> </w:t>
      </w:r>
      <w:r>
        <w:rPr>
          <w:sz w:val="23"/>
        </w:rPr>
        <w:t>the</w:t>
      </w:r>
      <w:r>
        <w:rPr>
          <w:spacing w:val="-9"/>
          <w:sz w:val="23"/>
        </w:rPr>
        <w:t xml:space="preserve"> </w:t>
      </w:r>
      <w:r>
        <w:rPr>
          <w:sz w:val="23"/>
        </w:rPr>
        <w:t xml:space="preserve">field must be filled with the note </w:t>
      </w:r>
      <w:r>
        <w:rPr>
          <w:b/>
          <w:sz w:val="23"/>
        </w:rPr>
        <w:t>"Not applicable."</w:t>
      </w:r>
    </w:p>
    <w:p w14:paraId="3C95838F" w14:textId="77777777" w:rsidR="005216EB" w:rsidRDefault="005216EB">
      <w:pPr>
        <w:pStyle w:val="BodyText"/>
        <w:rPr>
          <w:b/>
        </w:rPr>
      </w:pPr>
    </w:p>
    <w:p w14:paraId="4EE4E3F5" w14:textId="77777777" w:rsidR="005216EB" w:rsidRDefault="00000000">
      <w:pPr>
        <w:pStyle w:val="ListParagraph"/>
        <w:numPr>
          <w:ilvl w:val="0"/>
          <w:numId w:val="4"/>
        </w:numPr>
        <w:tabs>
          <w:tab w:val="left" w:pos="885"/>
        </w:tabs>
        <w:spacing w:before="1"/>
        <w:ind w:right="384"/>
        <w:rPr>
          <w:sz w:val="23"/>
        </w:rPr>
      </w:pPr>
      <w:r>
        <w:rPr>
          <w:sz w:val="23"/>
        </w:rPr>
        <w:t>While GXF representatives are available for meetings with interested applicants, it remains the applicant's responsibility to thoroughly read the guidance notes and application form.</w:t>
      </w:r>
    </w:p>
    <w:p w14:paraId="3E0A1422" w14:textId="77777777" w:rsidR="005216EB" w:rsidRDefault="005216EB">
      <w:pPr>
        <w:pStyle w:val="BodyText"/>
      </w:pPr>
    </w:p>
    <w:p w14:paraId="23B325EF" w14:textId="77777777" w:rsidR="005216EB" w:rsidRDefault="00000000">
      <w:pPr>
        <w:pStyle w:val="ListParagraph"/>
        <w:numPr>
          <w:ilvl w:val="0"/>
          <w:numId w:val="4"/>
        </w:numPr>
        <w:tabs>
          <w:tab w:val="left" w:pos="885"/>
        </w:tabs>
        <w:ind w:right="382"/>
        <w:rPr>
          <w:sz w:val="23"/>
        </w:rPr>
      </w:pPr>
      <w:r>
        <w:rPr>
          <w:sz w:val="23"/>
        </w:rPr>
        <w:t>Applicants are also responsible for ensuring that all requested documentation is correctly presented. They must ensure that both the application form and the required supporting documentation are submitted.</w:t>
      </w:r>
    </w:p>
    <w:p w14:paraId="2AC3038A" w14:textId="77777777" w:rsidR="005216EB" w:rsidRDefault="005216EB">
      <w:pPr>
        <w:pStyle w:val="BodyText"/>
      </w:pPr>
    </w:p>
    <w:p w14:paraId="166B8413" w14:textId="77777777" w:rsidR="005216EB" w:rsidRDefault="00000000">
      <w:pPr>
        <w:pStyle w:val="ListParagraph"/>
        <w:numPr>
          <w:ilvl w:val="0"/>
          <w:numId w:val="4"/>
        </w:numPr>
        <w:tabs>
          <w:tab w:val="left" w:pos="885"/>
        </w:tabs>
        <w:ind w:right="384"/>
        <w:rPr>
          <w:sz w:val="23"/>
        </w:rPr>
      </w:pPr>
      <w:r>
        <w:rPr>
          <w:sz w:val="23"/>
        </w:rPr>
        <w:t>It</w:t>
      </w:r>
      <w:r>
        <w:rPr>
          <w:spacing w:val="-4"/>
          <w:sz w:val="23"/>
        </w:rPr>
        <w:t xml:space="preserve"> </w:t>
      </w:r>
      <w:r>
        <w:rPr>
          <w:sz w:val="23"/>
        </w:rPr>
        <w:t>is</w:t>
      </w:r>
      <w:r>
        <w:rPr>
          <w:spacing w:val="-2"/>
          <w:sz w:val="23"/>
        </w:rPr>
        <w:t xml:space="preserve"> </w:t>
      </w:r>
      <w:r>
        <w:rPr>
          <w:sz w:val="23"/>
        </w:rPr>
        <w:t>not</w:t>
      </w:r>
      <w:r>
        <w:rPr>
          <w:spacing w:val="-3"/>
          <w:sz w:val="23"/>
        </w:rPr>
        <w:t xml:space="preserve"> </w:t>
      </w:r>
      <w:r>
        <w:rPr>
          <w:sz w:val="23"/>
        </w:rPr>
        <w:t>the</w:t>
      </w:r>
      <w:r>
        <w:rPr>
          <w:spacing w:val="-2"/>
          <w:sz w:val="23"/>
        </w:rPr>
        <w:t xml:space="preserve"> </w:t>
      </w:r>
      <w:r>
        <w:rPr>
          <w:sz w:val="23"/>
        </w:rPr>
        <w:t>duty</w:t>
      </w:r>
      <w:r>
        <w:rPr>
          <w:spacing w:val="-4"/>
          <w:sz w:val="23"/>
        </w:rPr>
        <w:t xml:space="preserve"> </w:t>
      </w:r>
      <w:r>
        <w:rPr>
          <w:sz w:val="23"/>
        </w:rPr>
        <w:t>of</w:t>
      </w:r>
      <w:r>
        <w:rPr>
          <w:spacing w:val="-3"/>
          <w:sz w:val="23"/>
        </w:rPr>
        <w:t xml:space="preserve"> </w:t>
      </w:r>
      <w:r>
        <w:rPr>
          <w:sz w:val="23"/>
        </w:rPr>
        <w:t>GXF</w:t>
      </w:r>
      <w:r>
        <w:rPr>
          <w:spacing w:val="-5"/>
          <w:sz w:val="23"/>
        </w:rPr>
        <w:t xml:space="preserve"> </w:t>
      </w:r>
      <w:r>
        <w:rPr>
          <w:sz w:val="23"/>
        </w:rPr>
        <w:t>to</w:t>
      </w:r>
      <w:r>
        <w:rPr>
          <w:spacing w:val="-2"/>
          <w:sz w:val="23"/>
        </w:rPr>
        <w:t xml:space="preserve"> </w:t>
      </w:r>
      <w:r>
        <w:rPr>
          <w:sz w:val="23"/>
        </w:rPr>
        <w:t>verify</w:t>
      </w:r>
      <w:r>
        <w:rPr>
          <w:spacing w:val="-4"/>
          <w:sz w:val="23"/>
        </w:rPr>
        <w:t xml:space="preserve"> </w:t>
      </w:r>
      <w:r>
        <w:rPr>
          <w:sz w:val="23"/>
        </w:rPr>
        <w:t>the</w:t>
      </w:r>
      <w:r>
        <w:rPr>
          <w:spacing w:val="-2"/>
          <w:sz w:val="23"/>
        </w:rPr>
        <w:t xml:space="preserve"> </w:t>
      </w:r>
      <w:r>
        <w:rPr>
          <w:sz w:val="23"/>
        </w:rPr>
        <w:t>above</w:t>
      </w:r>
      <w:r>
        <w:rPr>
          <w:spacing w:val="-4"/>
          <w:sz w:val="23"/>
        </w:rPr>
        <w:t xml:space="preserve"> </w:t>
      </w:r>
      <w:r>
        <w:rPr>
          <w:sz w:val="23"/>
        </w:rPr>
        <w:t>matters</w:t>
      </w:r>
      <w:r>
        <w:rPr>
          <w:spacing w:val="-2"/>
          <w:sz w:val="23"/>
        </w:rPr>
        <w:t xml:space="preserve"> </w:t>
      </w:r>
      <w:r>
        <w:rPr>
          <w:sz w:val="23"/>
        </w:rPr>
        <w:t>irrespective</w:t>
      </w:r>
      <w:r>
        <w:rPr>
          <w:spacing w:val="-4"/>
          <w:sz w:val="23"/>
        </w:rPr>
        <w:t xml:space="preserve"> </w:t>
      </w:r>
      <w:r>
        <w:rPr>
          <w:sz w:val="23"/>
        </w:rPr>
        <w:t>of</w:t>
      </w:r>
      <w:r>
        <w:rPr>
          <w:spacing w:val="-3"/>
          <w:sz w:val="23"/>
        </w:rPr>
        <w:t xml:space="preserve"> </w:t>
      </w:r>
      <w:r>
        <w:rPr>
          <w:sz w:val="23"/>
        </w:rPr>
        <w:t>any</w:t>
      </w:r>
      <w:r>
        <w:rPr>
          <w:spacing w:val="-4"/>
          <w:sz w:val="23"/>
        </w:rPr>
        <w:t xml:space="preserve"> </w:t>
      </w:r>
      <w:r>
        <w:rPr>
          <w:sz w:val="23"/>
        </w:rPr>
        <w:t>meetings</w:t>
      </w:r>
      <w:r>
        <w:rPr>
          <w:spacing w:val="-2"/>
          <w:sz w:val="23"/>
        </w:rPr>
        <w:t xml:space="preserve"> </w:t>
      </w:r>
      <w:r>
        <w:rPr>
          <w:sz w:val="23"/>
        </w:rPr>
        <w:t>that may be held between GXF and the applicants.</w:t>
      </w:r>
    </w:p>
    <w:p w14:paraId="35B6968F" w14:textId="77777777" w:rsidR="005216EB" w:rsidRDefault="005216EB">
      <w:pPr>
        <w:pStyle w:val="BodyText"/>
      </w:pPr>
    </w:p>
    <w:p w14:paraId="38BAB4A1" w14:textId="77777777" w:rsidR="005216EB" w:rsidRDefault="00000000">
      <w:pPr>
        <w:pStyle w:val="ListParagraph"/>
        <w:numPr>
          <w:ilvl w:val="0"/>
          <w:numId w:val="4"/>
        </w:numPr>
        <w:tabs>
          <w:tab w:val="left" w:pos="885"/>
        </w:tabs>
        <w:ind w:right="376"/>
        <w:rPr>
          <w:b/>
          <w:i/>
          <w:sz w:val="23"/>
        </w:rPr>
      </w:pPr>
      <w:r>
        <w:rPr>
          <w:sz w:val="23"/>
        </w:rPr>
        <w:t>The Call for Applications will open on Monday 15th of September 2025 and remain open</w:t>
      </w:r>
      <w:r>
        <w:rPr>
          <w:spacing w:val="-3"/>
          <w:sz w:val="23"/>
        </w:rPr>
        <w:t xml:space="preserve"> </w:t>
      </w:r>
      <w:r>
        <w:rPr>
          <w:sz w:val="23"/>
        </w:rPr>
        <w:t>until</w:t>
      </w:r>
      <w:r>
        <w:rPr>
          <w:spacing w:val="-3"/>
          <w:sz w:val="23"/>
        </w:rPr>
        <w:t xml:space="preserve"> </w:t>
      </w:r>
      <w:r>
        <w:rPr>
          <w:sz w:val="23"/>
        </w:rPr>
        <w:t>the</w:t>
      </w:r>
      <w:r>
        <w:rPr>
          <w:spacing w:val="-1"/>
          <w:sz w:val="23"/>
        </w:rPr>
        <w:t xml:space="preserve"> </w:t>
      </w:r>
      <w:r>
        <w:rPr>
          <w:sz w:val="23"/>
        </w:rPr>
        <w:t>entire</w:t>
      </w:r>
      <w:r>
        <w:rPr>
          <w:spacing w:val="-1"/>
          <w:sz w:val="23"/>
        </w:rPr>
        <w:t xml:space="preserve"> </w:t>
      </w:r>
      <w:r>
        <w:rPr>
          <w:sz w:val="23"/>
        </w:rPr>
        <w:t>budget</w:t>
      </w:r>
      <w:r>
        <w:rPr>
          <w:spacing w:val="-2"/>
          <w:sz w:val="23"/>
        </w:rPr>
        <w:t xml:space="preserve"> </w:t>
      </w:r>
      <w:r>
        <w:rPr>
          <w:sz w:val="23"/>
        </w:rPr>
        <w:t>allocation</w:t>
      </w:r>
      <w:r>
        <w:rPr>
          <w:spacing w:val="-3"/>
          <w:sz w:val="23"/>
        </w:rPr>
        <w:t xml:space="preserve"> </w:t>
      </w:r>
      <w:r>
        <w:rPr>
          <w:sz w:val="23"/>
        </w:rPr>
        <w:t>for</w:t>
      </w:r>
      <w:r>
        <w:rPr>
          <w:spacing w:val="-1"/>
          <w:sz w:val="23"/>
        </w:rPr>
        <w:t xml:space="preserve"> </w:t>
      </w:r>
      <w:r>
        <w:rPr>
          <w:sz w:val="23"/>
        </w:rPr>
        <w:t>this</w:t>
      </w:r>
      <w:r>
        <w:rPr>
          <w:spacing w:val="-1"/>
          <w:sz w:val="23"/>
        </w:rPr>
        <w:t xml:space="preserve"> </w:t>
      </w:r>
      <w:r>
        <w:rPr>
          <w:sz w:val="23"/>
        </w:rPr>
        <w:t>Measure</w:t>
      </w:r>
      <w:r>
        <w:rPr>
          <w:spacing w:val="-1"/>
          <w:sz w:val="23"/>
        </w:rPr>
        <w:t xml:space="preserve"> </w:t>
      </w:r>
      <w:r>
        <w:rPr>
          <w:sz w:val="23"/>
        </w:rPr>
        <w:t>is</w:t>
      </w:r>
      <w:r>
        <w:rPr>
          <w:spacing w:val="-3"/>
          <w:sz w:val="23"/>
        </w:rPr>
        <w:t xml:space="preserve"> </w:t>
      </w:r>
      <w:r>
        <w:rPr>
          <w:sz w:val="23"/>
        </w:rPr>
        <w:t>exhausted.</w:t>
      </w:r>
      <w:r>
        <w:rPr>
          <w:spacing w:val="-5"/>
          <w:sz w:val="23"/>
        </w:rPr>
        <w:t xml:space="preserve"> </w:t>
      </w:r>
      <w:r>
        <w:rPr>
          <w:sz w:val="23"/>
        </w:rPr>
        <w:t>GXF</w:t>
      </w:r>
      <w:r>
        <w:rPr>
          <w:spacing w:val="-4"/>
          <w:sz w:val="23"/>
        </w:rPr>
        <w:t xml:space="preserve"> </w:t>
      </w:r>
      <w:r>
        <w:rPr>
          <w:sz w:val="23"/>
        </w:rPr>
        <w:t>will</w:t>
      </w:r>
      <w:r>
        <w:rPr>
          <w:spacing w:val="-5"/>
          <w:sz w:val="23"/>
        </w:rPr>
        <w:t xml:space="preserve"> </w:t>
      </w:r>
      <w:r>
        <w:rPr>
          <w:sz w:val="23"/>
        </w:rPr>
        <w:t>use</w:t>
      </w:r>
      <w:r>
        <w:rPr>
          <w:spacing w:val="-1"/>
          <w:sz w:val="23"/>
        </w:rPr>
        <w:t xml:space="preserve"> </w:t>
      </w:r>
      <w:r>
        <w:rPr>
          <w:sz w:val="23"/>
        </w:rPr>
        <w:t>an Open</w:t>
      </w:r>
      <w:r>
        <w:rPr>
          <w:spacing w:val="-11"/>
          <w:sz w:val="23"/>
        </w:rPr>
        <w:t xml:space="preserve"> </w:t>
      </w:r>
      <w:r>
        <w:rPr>
          <w:sz w:val="23"/>
        </w:rPr>
        <w:t>Block</w:t>
      </w:r>
      <w:r>
        <w:rPr>
          <w:spacing w:val="-10"/>
          <w:sz w:val="23"/>
        </w:rPr>
        <w:t xml:space="preserve"> </w:t>
      </w:r>
      <w:r>
        <w:rPr>
          <w:sz w:val="23"/>
        </w:rPr>
        <w:t>Call</w:t>
      </w:r>
      <w:r>
        <w:rPr>
          <w:spacing w:val="-13"/>
          <w:sz w:val="23"/>
        </w:rPr>
        <w:t xml:space="preserve"> </w:t>
      </w:r>
      <w:r>
        <w:rPr>
          <w:sz w:val="23"/>
        </w:rPr>
        <w:t>Procedure,</w:t>
      </w:r>
      <w:r>
        <w:rPr>
          <w:spacing w:val="-11"/>
          <w:sz w:val="23"/>
        </w:rPr>
        <w:t xml:space="preserve"> </w:t>
      </w:r>
      <w:r>
        <w:rPr>
          <w:sz w:val="23"/>
        </w:rPr>
        <w:t>meaning</w:t>
      </w:r>
      <w:r>
        <w:rPr>
          <w:spacing w:val="-11"/>
          <w:sz w:val="23"/>
        </w:rPr>
        <w:t xml:space="preserve"> </w:t>
      </w:r>
      <w:r>
        <w:rPr>
          <w:sz w:val="23"/>
        </w:rPr>
        <w:t>that</w:t>
      </w:r>
      <w:r>
        <w:rPr>
          <w:spacing w:val="-11"/>
          <w:sz w:val="23"/>
        </w:rPr>
        <w:t xml:space="preserve"> </w:t>
      </w:r>
      <w:r>
        <w:rPr>
          <w:sz w:val="23"/>
        </w:rPr>
        <w:t>applications</w:t>
      </w:r>
      <w:r>
        <w:rPr>
          <w:spacing w:val="-12"/>
          <w:sz w:val="23"/>
        </w:rPr>
        <w:t xml:space="preserve"> </w:t>
      </w:r>
      <w:r>
        <w:rPr>
          <w:sz w:val="23"/>
        </w:rPr>
        <w:t>received</w:t>
      </w:r>
      <w:r>
        <w:rPr>
          <w:spacing w:val="-12"/>
          <w:sz w:val="23"/>
        </w:rPr>
        <w:t xml:space="preserve"> </w:t>
      </w:r>
      <w:r>
        <w:rPr>
          <w:sz w:val="23"/>
        </w:rPr>
        <w:t>within</w:t>
      </w:r>
      <w:r>
        <w:rPr>
          <w:spacing w:val="-12"/>
          <w:sz w:val="23"/>
        </w:rPr>
        <w:t xml:space="preserve"> </w:t>
      </w:r>
      <w:r>
        <w:rPr>
          <w:sz w:val="23"/>
        </w:rPr>
        <w:t>each</w:t>
      </w:r>
      <w:r>
        <w:rPr>
          <w:spacing w:val="-12"/>
          <w:sz w:val="23"/>
        </w:rPr>
        <w:t xml:space="preserve"> </w:t>
      </w:r>
      <w:r>
        <w:rPr>
          <w:sz w:val="23"/>
        </w:rPr>
        <w:t>time</w:t>
      </w:r>
      <w:r>
        <w:rPr>
          <w:spacing w:val="-10"/>
          <w:sz w:val="23"/>
        </w:rPr>
        <w:t xml:space="preserve"> </w:t>
      </w:r>
      <w:r>
        <w:rPr>
          <w:sz w:val="23"/>
        </w:rPr>
        <w:t>block will be assessed separately from those received in subsequent blocks. The call will close</w:t>
      </w:r>
      <w:r>
        <w:rPr>
          <w:spacing w:val="-1"/>
          <w:sz w:val="23"/>
        </w:rPr>
        <w:t xml:space="preserve"> </w:t>
      </w:r>
      <w:r>
        <w:rPr>
          <w:sz w:val="23"/>
        </w:rPr>
        <w:t>either</w:t>
      </w:r>
      <w:r>
        <w:rPr>
          <w:spacing w:val="-1"/>
          <w:sz w:val="23"/>
        </w:rPr>
        <w:t xml:space="preserve"> </w:t>
      </w:r>
      <w:r>
        <w:rPr>
          <w:sz w:val="23"/>
        </w:rPr>
        <w:t>when</w:t>
      </w:r>
      <w:r>
        <w:rPr>
          <w:spacing w:val="-1"/>
          <w:sz w:val="23"/>
        </w:rPr>
        <w:t xml:space="preserve"> </w:t>
      </w:r>
      <w:r>
        <w:rPr>
          <w:sz w:val="23"/>
        </w:rPr>
        <w:t>the</w:t>
      </w:r>
      <w:r>
        <w:rPr>
          <w:spacing w:val="-1"/>
          <w:sz w:val="23"/>
        </w:rPr>
        <w:t xml:space="preserve"> </w:t>
      </w:r>
      <w:r>
        <w:rPr>
          <w:sz w:val="23"/>
        </w:rPr>
        <w:t>budget</w:t>
      </w:r>
      <w:r>
        <w:rPr>
          <w:spacing w:val="-1"/>
          <w:sz w:val="23"/>
        </w:rPr>
        <w:t xml:space="preserve"> </w:t>
      </w:r>
      <w:r>
        <w:rPr>
          <w:sz w:val="23"/>
        </w:rPr>
        <w:t>has</w:t>
      </w:r>
      <w:r>
        <w:rPr>
          <w:spacing w:val="-1"/>
          <w:sz w:val="23"/>
        </w:rPr>
        <w:t xml:space="preserve"> </w:t>
      </w:r>
      <w:r>
        <w:rPr>
          <w:sz w:val="23"/>
        </w:rPr>
        <w:t>been</w:t>
      </w:r>
      <w:r>
        <w:rPr>
          <w:spacing w:val="-1"/>
          <w:sz w:val="23"/>
        </w:rPr>
        <w:t xml:space="preserve"> </w:t>
      </w:r>
      <w:r>
        <w:rPr>
          <w:sz w:val="23"/>
        </w:rPr>
        <w:t>fully</w:t>
      </w:r>
      <w:r>
        <w:rPr>
          <w:spacing w:val="-1"/>
          <w:sz w:val="23"/>
        </w:rPr>
        <w:t xml:space="preserve"> </w:t>
      </w:r>
      <w:r>
        <w:rPr>
          <w:sz w:val="23"/>
        </w:rPr>
        <w:t>committed</w:t>
      </w:r>
      <w:r>
        <w:rPr>
          <w:spacing w:val="-1"/>
          <w:sz w:val="23"/>
        </w:rPr>
        <w:t xml:space="preserve"> </w:t>
      </w:r>
      <w:r>
        <w:rPr>
          <w:sz w:val="23"/>
        </w:rPr>
        <w:t>or if</w:t>
      </w:r>
      <w:r>
        <w:rPr>
          <w:spacing w:val="-3"/>
          <w:sz w:val="23"/>
        </w:rPr>
        <w:t xml:space="preserve"> </w:t>
      </w:r>
      <w:r>
        <w:rPr>
          <w:sz w:val="23"/>
        </w:rPr>
        <w:t>GXF</w:t>
      </w:r>
      <w:r>
        <w:rPr>
          <w:spacing w:val="-2"/>
          <w:sz w:val="23"/>
        </w:rPr>
        <w:t xml:space="preserve"> </w:t>
      </w:r>
      <w:r>
        <w:rPr>
          <w:sz w:val="23"/>
        </w:rPr>
        <w:t>issues</w:t>
      </w:r>
      <w:r>
        <w:rPr>
          <w:spacing w:val="-1"/>
          <w:sz w:val="23"/>
        </w:rPr>
        <w:t xml:space="preserve"> </w:t>
      </w:r>
      <w:r>
        <w:rPr>
          <w:sz w:val="23"/>
        </w:rPr>
        <w:t>a</w:t>
      </w:r>
      <w:r>
        <w:rPr>
          <w:spacing w:val="-2"/>
          <w:sz w:val="23"/>
        </w:rPr>
        <w:t xml:space="preserve"> </w:t>
      </w:r>
      <w:r>
        <w:rPr>
          <w:sz w:val="23"/>
        </w:rPr>
        <w:t>notification withdrawing</w:t>
      </w:r>
      <w:r>
        <w:rPr>
          <w:spacing w:val="-7"/>
          <w:sz w:val="23"/>
        </w:rPr>
        <w:t xml:space="preserve"> </w:t>
      </w:r>
      <w:r>
        <w:rPr>
          <w:sz w:val="23"/>
        </w:rPr>
        <w:t>the</w:t>
      </w:r>
      <w:r>
        <w:rPr>
          <w:spacing w:val="-6"/>
          <w:sz w:val="23"/>
        </w:rPr>
        <w:t xml:space="preserve"> </w:t>
      </w:r>
      <w:r>
        <w:rPr>
          <w:sz w:val="23"/>
        </w:rPr>
        <w:t>call.</w:t>
      </w:r>
      <w:r>
        <w:rPr>
          <w:spacing w:val="-7"/>
          <w:sz w:val="23"/>
        </w:rPr>
        <w:t xml:space="preserve"> </w:t>
      </w:r>
      <w:r>
        <w:rPr>
          <w:sz w:val="23"/>
        </w:rPr>
        <w:t>GXF</w:t>
      </w:r>
      <w:r>
        <w:rPr>
          <w:spacing w:val="-9"/>
          <w:sz w:val="23"/>
        </w:rPr>
        <w:t xml:space="preserve"> </w:t>
      </w:r>
      <w:r>
        <w:rPr>
          <w:sz w:val="23"/>
        </w:rPr>
        <w:t>may</w:t>
      </w:r>
      <w:r>
        <w:rPr>
          <w:spacing w:val="-8"/>
          <w:sz w:val="23"/>
        </w:rPr>
        <w:t xml:space="preserve"> </w:t>
      </w:r>
      <w:r>
        <w:rPr>
          <w:sz w:val="23"/>
        </w:rPr>
        <w:t>reissue</w:t>
      </w:r>
      <w:r>
        <w:rPr>
          <w:spacing w:val="-8"/>
          <w:sz w:val="23"/>
        </w:rPr>
        <w:t xml:space="preserve"> </w:t>
      </w:r>
      <w:r>
        <w:rPr>
          <w:sz w:val="23"/>
        </w:rPr>
        <w:t>the</w:t>
      </w:r>
      <w:r>
        <w:rPr>
          <w:spacing w:val="-6"/>
          <w:sz w:val="23"/>
        </w:rPr>
        <w:t xml:space="preserve"> </w:t>
      </w:r>
      <w:r>
        <w:rPr>
          <w:sz w:val="23"/>
        </w:rPr>
        <w:t>call</w:t>
      </w:r>
      <w:r>
        <w:rPr>
          <w:spacing w:val="-7"/>
          <w:sz w:val="23"/>
        </w:rPr>
        <w:t xml:space="preserve"> </w:t>
      </w:r>
      <w:r>
        <w:rPr>
          <w:sz w:val="23"/>
        </w:rPr>
        <w:t>in</w:t>
      </w:r>
      <w:r>
        <w:rPr>
          <w:spacing w:val="-8"/>
          <w:sz w:val="23"/>
        </w:rPr>
        <w:t xml:space="preserve"> </w:t>
      </w:r>
      <w:r>
        <w:rPr>
          <w:sz w:val="23"/>
        </w:rPr>
        <w:t>a</w:t>
      </w:r>
      <w:r>
        <w:rPr>
          <w:spacing w:val="-9"/>
          <w:sz w:val="23"/>
        </w:rPr>
        <w:t xml:space="preserve"> </w:t>
      </w:r>
      <w:r>
        <w:rPr>
          <w:sz w:val="23"/>
        </w:rPr>
        <w:t>similar</w:t>
      </w:r>
      <w:r>
        <w:rPr>
          <w:spacing w:val="-8"/>
          <w:sz w:val="23"/>
        </w:rPr>
        <w:t xml:space="preserve"> </w:t>
      </w:r>
      <w:r>
        <w:rPr>
          <w:sz w:val="23"/>
        </w:rPr>
        <w:t>or</w:t>
      </w:r>
      <w:r>
        <w:rPr>
          <w:spacing w:val="-6"/>
          <w:sz w:val="23"/>
        </w:rPr>
        <w:t xml:space="preserve"> </w:t>
      </w:r>
      <w:r>
        <w:rPr>
          <w:sz w:val="23"/>
        </w:rPr>
        <w:t>different</w:t>
      </w:r>
      <w:r>
        <w:rPr>
          <w:spacing w:val="-7"/>
          <w:sz w:val="23"/>
        </w:rPr>
        <w:t xml:space="preserve"> </w:t>
      </w:r>
      <w:r>
        <w:rPr>
          <w:sz w:val="23"/>
        </w:rPr>
        <w:t>format</w:t>
      </w:r>
      <w:r>
        <w:rPr>
          <w:spacing w:val="-7"/>
          <w:sz w:val="23"/>
        </w:rPr>
        <w:t xml:space="preserve"> </w:t>
      </w:r>
      <w:r>
        <w:rPr>
          <w:sz w:val="23"/>
        </w:rPr>
        <w:t>and</w:t>
      </w:r>
      <w:r>
        <w:rPr>
          <w:spacing w:val="-8"/>
          <w:sz w:val="23"/>
        </w:rPr>
        <w:t xml:space="preserve"> </w:t>
      </w:r>
      <w:r>
        <w:rPr>
          <w:sz w:val="23"/>
        </w:rPr>
        <w:t xml:space="preserve">may provide clarifications and amendments during the open call period without closing and reopening the call. Such updates will be posted on our website: </w:t>
      </w:r>
      <w:hyperlink r:id="rId31">
        <w:r>
          <w:rPr>
            <w:rFonts w:ascii="Cambria" w:hAnsi="Cambria"/>
            <w:b/>
            <w:i/>
            <w:color w:val="00004B"/>
            <w:spacing w:val="-2"/>
            <w:sz w:val="24"/>
          </w:rPr>
          <w:t>www.galxlokk.com</w:t>
        </w:r>
        <w:r>
          <w:rPr>
            <w:b/>
            <w:i/>
            <w:color w:val="00004B"/>
            <w:spacing w:val="-2"/>
            <w:sz w:val="23"/>
          </w:rPr>
          <w:t>.</w:t>
        </w:r>
      </w:hyperlink>
    </w:p>
    <w:p w14:paraId="6DB065AB" w14:textId="77777777" w:rsidR="005216EB" w:rsidRDefault="005216EB">
      <w:pPr>
        <w:pStyle w:val="BodyText"/>
        <w:spacing w:before="2"/>
        <w:rPr>
          <w:b/>
          <w:i/>
        </w:rPr>
      </w:pPr>
    </w:p>
    <w:p w14:paraId="23394184" w14:textId="77777777" w:rsidR="005216EB" w:rsidRDefault="00000000">
      <w:pPr>
        <w:pStyle w:val="BodyText"/>
        <w:ind w:left="950" w:right="380" w:hanging="425"/>
        <w:jc w:val="both"/>
      </w:pPr>
      <w:r>
        <w:t>A.</w:t>
      </w:r>
      <w:r>
        <w:rPr>
          <w:spacing w:val="80"/>
        </w:rPr>
        <w:t xml:space="preserve"> </w:t>
      </w:r>
      <w:r>
        <w:t>A receipt shall be issued by the receiving officer upon submission of a completely filled-in application form. The issuance of the receipt letter does not imply that the applicant</w:t>
      </w:r>
      <w:r>
        <w:rPr>
          <w:spacing w:val="-13"/>
        </w:rPr>
        <w:t xml:space="preserve"> </w:t>
      </w:r>
      <w:r>
        <w:t>will</w:t>
      </w:r>
      <w:r>
        <w:rPr>
          <w:spacing w:val="-13"/>
        </w:rPr>
        <w:t xml:space="preserve"> </w:t>
      </w:r>
      <w:r>
        <w:t>be</w:t>
      </w:r>
      <w:r>
        <w:rPr>
          <w:spacing w:val="-13"/>
        </w:rPr>
        <w:t xml:space="preserve"> </w:t>
      </w:r>
      <w:r>
        <w:t>considered</w:t>
      </w:r>
      <w:r>
        <w:rPr>
          <w:spacing w:val="-13"/>
        </w:rPr>
        <w:t xml:space="preserve"> </w:t>
      </w:r>
      <w:r>
        <w:t>as</w:t>
      </w:r>
      <w:r>
        <w:rPr>
          <w:spacing w:val="-11"/>
        </w:rPr>
        <w:t xml:space="preserve"> </w:t>
      </w:r>
      <w:r>
        <w:t>a</w:t>
      </w:r>
      <w:r>
        <w:rPr>
          <w:spacing w:val="-13"/>
        </w:rPr>
        <w:t xml:space="preserve"> </w:t>
      </w:r>
      <w:r>
        <w:t>main</w:t>
      </w:r>
      <w:r>
        <w:rPr>
          <w:spacing w:val="-13"/>
        </w:rPr>
        <w:t xml:space="preserve"> </w:t>
      </w:r>
      <w:r>
        <w:t>beneficiary</w:t>
      </w:r>
      <w:r>
        <w:rPr>
          <w:spacing w:val="-13"/>
        </w:rPr>
        <w:t xml:space="preserve"> </w:t>
      </w:r>
      <w:r>
        <w:t>under</w:t>
      </w:r>
      <w:r>
        <w:rPr>
          <w:spacing w:val="-11"/>
        </w:rPr>
        <w:t xml:space="preserve"> </w:t>
      </w:r>
      <w:r>
        <w:t>this</w:t>
      </w:r>
      <w:r>
        <w:rPr>
          <w:spacing w:val="-12"/>
        </w:rPr>
        <w:t xml:space="preserve"> </w:t>
      </w:r>
      <w:r>
        <w:t>call.</w:t>
      </w:r>
      <w:r>
        <w:rPr>
          <w:spacing w:val="-13"/>
        </w:rPr>
        <w:t xml:space="preserve"> </w:t>
      </w:r>
      <w:r>
        <w:t>The</w:t>
      </w:r>
      <w:r>
        <w:rPr>
          <w:spacing w:val="-12"/>
        </w:rPr>
        <w:t xml:space="preserve"> </w:t>
      </w:r>
      <w:r>
        <w:t>application</w:t>
      </w:r>
      <w:r>
        <w:rPr>
          <w:spacing w:val="-13"/>
        </w:rPr>
        <w:t xml:space="preserve"> </w:t>
      </w:r>
      <w:r>
        <w:t>may be</w:t>
      </w:r>
      <w:r>
        <w:rPr>
          <w:spacing w:val="-2"/>
        </w:rPr>
        <w:t xml:space="preserve"> </w:t>
      </w:r>
      <w:r>
        <w:t>refused</w:t>
      </w:r>
      <w:r>
        <w:rPr>
          <w:spacing w:val="-4"/>
        </w:rPr>
        <w:t xml:space="preserve"> </w:t>
      </w:r>
      <w:r>
        <w:t>and</w:t>
      </w:r>
      <w:r>
        <w:rPr>
          <w:spacing w:val="-7"/>
        </w:rPr>
        <w:t xml:space="preserve"> </w:t>
      </w:r>
      <w:r>
        <w:t>returned</w:t>
      </w:r>
      <w:r>
        <w:rPr>
          <w:spacing w:val="-4"/>
        </w:rPr>
        <w:t xml:space="preserve"> </w:t>
      </w:r>
      <w:r>
        <w:t>to</w:t>
      </w:r>
      <w:r>
        <w:rPr>
          <w:spacing w:val="-2"/>
        </w:rPr>
        <w:t xml:space="preserve"> </w:t>
      </w:r>
      <w:r>
        <w:t>the</w:t>
      </w:r>
      <w:r>
        <w:rPr>
          <w:spacing w:val="-1"/>
        </w:rPr>
        <w:t xml:space="preserve"> </w:t>
      </w:r>
      <w:r>
        <w:t>applicant</w:t>
      </w:r>
      <w:r>
        <w:rPr>
          <w:spacing w:val="-4"/>
        </w:rPr>
        <w:t xml:space="preserve"> </w:t>
      </w:r>
      <w:r>
        <w:t>following</w:t>
      </w:r>
      <w:r>
        <w:rPr>
          <w:spacing w:val="-3"/>
        </w:rPr>
        <w:t xml:space="preserve"> </w:t>
      </w:r>
      <w:r>
        <w:t>the</w:t>
      </w:r>
      <w:r>
        <w:rPr>
          <w:spacing w:val="-2"/>
        </w:rPr>
        <w:t xml:space="preserve"> </w:t>
      </w:r>
      <w:r>
        <w:t>issuance</w:t>
      </w:r>
      <w:r>
        <w:rPr>
          <w:spacing w:val="-4"/>
        </w:rPr>
        <w:t xml:space="preserve"> </w:t>
      </w:r>
      <w:r>
        <w:t>of</w:t>
      </w:r>
      <w:r>
        <w:rPr>
          <w:spacing w:val="-3"/>
        </w:rPr>
        <w:t xml:space="preserve"> </w:t>
      </w:r>
      <w:r>
        <w:t>the</w:t>
      </w:r>
      <w:r>
        <w:rPr>
          <w:spacing w:val="-5"/>
        </w:rPr>
        <w:t xml:space="preserve"> </w:t>
      </w:r>
      <w:r>
        <w:t>receipt</w:t>
      </w:r>
      <w:r>
        <w:rPr>
          <w:spacing w:val="-8"/>
        </w:rPr>
        <w:t xml:space="preserve"> </w:t>
      </w:r>
      <w:r>
        <w:t>letter.</w:t>
      </w:r>
    </w:p>
    <w:p w14:paraId="66932A1C" w14:textId="77777777" w:rsidR="005216EB" w:rsidRDefault="005216EB">
      <w:pPr>
        <w:pStyle w:val="BodyText"/>
        <w:jc w:val="both"/>
        <w:sectPr w:rsidR="005216EB">
          <w:pgSz w:w="11900" w:h="16850"/>
          <w:pgMar w:top="1400" w:right="1417" w:bottom="880" w:left="1275" w:header="0" w:footer="689" w:gutter="0"/>
          <w:cols w:space="720"/>
        </w:sectPr>
      </w:pPr>
    </w:p>
    <w:p w14:paraId="36C3671D" w14:textId="77777777" w:rsidR="005216EB" w:rsidRDefault="00000000">
      <w:pPr>
        <w:spacing w:line="187" w:lineRule="exact"/>
        <w:ind w:left="768"/>
        <w:rPr>
          <w:position w:val="-3"/>
          <w:sz w:val="18"/>
        </w:rPr>
      </w:pPr>
      <w:r>
        <w:rPr>
          <w:noProof/>
          <w:position w:val="-3"/>
          <w:sz w:val="18"/>
        </w:rPr>
        <w:lastRenderedPageBreak/>
        <w:drawing>
          <wp:inline distT="0" distB="0" distL="0" distR="0" wp14:anchorId="5C2454B2" wp14:editId="78D20987">
            <wp:extent cx="1880544" cy="118872"/>
            <wp:effectExtent l="0" t="0" r="0" b="0"/>
            <wp:docPr id="25" name="Image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 name="Image 25"/>
                    <pic:cNvPicPr/>
                  </pic:nvPicPr>
                  <pic:blipFill>
                    <a:blip r:embed="rId32" cstate="print"/>
                    <a:stretch>
                      <a:fillRect/>
                    </a:stretch>
                  </pic:blipFill>
                  <pic:spPr>
                    <a:xfrm>
                      <a:off x="0" y="0"/>
                      <a:ext cx="1880544" cy="118872"/>
                    </a:xfrm>
                    <a:prstGeom prst="rect">
                      <a:avLst/>
                    </a:prstGeom>
                  </pic:spPr>
                </pic:pic>
              </a:graphicData>
            </a:graphic>
          </wp:inline>
        </w:drawing>
      </w:r>
    </w:p>
    <w:p w14:paraId="01578F71" w14:textId="77777777" w:rsidR="005216EB" w:rsidRDefault="005216EB">
      <w:pPr>
        <w:pStyle w:val="BodyText"/>
        <w:spacing w:before="19"/>
        <w:rPr>
          <w:sz w:val="24"/>
        </w:rPr>
      </w:pPr>
    </w:p>
    <w:p w14:paraId="1726959B" w14:textId="77777777" w:rsidR="005216EB" w:rsidRDefault="00000000">
      <w:pPr>
        <w:pStyle w:val="Heading2"/>
        <w:spacing w:before="1"/>
      </w:pPr>
      <w:bookmarkStart w:id="40" w:name="_bookmark39"/>
      <w:bookmarkStart w:id="41" w:name="_bookmark40"/>
      <w:bookmarkEnd w:id="40"/>
      <w:bookmarkEnd w:id="41"/>
      <w:r>
        <w:rPr>
          <w:color w:val="00003D"/>
        </w:rPr>
        <w:t>Evaluation</w:t>
      </w:r>
      <w:r>
        <w:rPr>
          <w:color w:val="00003D"/>
          <w:spacing w:val="-1"/>
        </w:rPr>
        <w:t xml:space="preserve"> </w:t>
      </w:r>
      <w:r>
        <w:rPr>
          <w:color w:val="00003D"/>
        </w:rPr>
        <w:t>-</w:t>
      </w:r>
      <w:r>
        <w:rPr>
          <w:color w:val="00003D"/>
          <w:spacing w:val="-4"/>
        </w:rPr>
        <w:t xml:space="preserve"> </w:t>
      </w:r>
      <w:r>
        <w:rPr>
          <w:color w:val="00003D"/>
        </w:rPr>
        <w:t>Administrative</w:t>
      </w:r>
      <w:r>
        <w:rPr>
          <w:color w:val="00003D"/>
          <w:spacing w:val="-2"/>
        </w:rPr>
        <w:t xml:space="preserve"> Checks</w:t>
      </w:r>
    </w:p>
    <w:p w14:paraId="3E460D96" w14:textId="77777777" w:rsidR="005216EB" w:rsidRDefault="005216EB">
      <w:pPr>
        <w:pStyle w:val="BodyText"/>
        <w:spacing w:before="47"/>
        <w:rPr>
          <w:b/>
          <w:i/>
          <w:sz w:val="24"/>
        </w:rPr>
      </w:pPr>
    </w:p>
    <w:p w14:paraId="20841444" w14:textId="77777777" w:rsidR="005216EB" w:rsidRDefault="00000000">
      <w:pPr>
        <w:pStyle w:val="BodyText"/>
        <w:ind w:left="525"/>
        <w:jc w:val="both"/>
      </w:pPr>
      <w:r>
        <w:t>GXF</w:t>
      </w:r>
      <w:r>
        <w:rPr>
          <w:spacing w:val="-7"/>
        </w:rPr>
        <w:t xml:space="preserve"> </w:t>
      </w:r>
      <w:r>
        <w:t>will</w:t>
      </w:r>
      <w:r>
        <w:rPr>
          <w:spacing w:val="-3"/>
        </w:rPr>
        <w:t xml:space="preserve"> </w:t>
      </w:r>
      <w:r>
        <w:t>undertake</w:t>
      </w:r>
      <w:r>
        <w:rPr>
          <w:spacing w:val="-4"/>
        </w:rPr>
        <w:t xml:space="preserve"> </w:t>
      </w:r>
      <w:r>
        <w:t>a</w:t>
      </w:r>
      <w:r>
        <w:rPr>
          <w:spacing w:val="-3"/>
        </w:rPr>
        <w:t xml:space="preserve"> </w:t>
      </w:r>
      <w:r>
        <w:t>validity</w:t>
      </w:r>
      <w:r>
        <w:rPr>
          <w:spacing w:val="-5"/>
        </w:rPr>
        <w:t xml:space="preserve"> </w:t>
      </w:r>
      <w:r>
        <w:t>check</w:t>
      </w:r>
      <w:r>
        <w:rPr>
          <w:spacing w:val="-3"/>
        </w:rPr>
        <w:t xml:space="preserve"> </w:t>
      </w:r>
      <w:r>
        <w:t>of</w:t>
      </w:r>
      <w:r>
        <w:rPr>
          <w:spacing w:val="-3"/>
        </w:rPr>
        <w:t xml:space="preserve"> </w:t>
      </w:r>
      <w:r>
        <w:t>all</w:t>
      </w:r>
      <w:r>
        <w:rPr>
          <w:spacing w:val="-6"/>
        </w:rPr>
        <w:t xml:space="preserve"> </w:t>
      </w:r>
      <w:r>
        <w:t>applications</w:t>
      </w:r>
      <w:r>
        <w:rPr>
          <w:spacing w:val="-2"/>
        </w:rPr>
        <w:t xml:space="preserve"> </w:t>
      </w:r>
      <w:r>
        <w:t>that</w:t>
      </w:r>
      <w:r>
        <w:rPr>
          <w:spacing w:val="-3"/>
        </w:rPr>
        <w:t xml:space="preserve"> </w:t>
      </w:r>
      <w:r>
        <w:t>are</w:t>
      </w:r>
      <w:r>
        <w:rPr>
          <w:spacing w:val="-3"/>
        </w:rPr>
        <w:t xml:space="preserve"> </w:t>
      </w:r>
      <w:r>
        <w:rPr>
          <w:spacing w:val="-2"/>
        </w:rPr>
        <w:t>received.</w:t>
      </w:r>
    </w:p>
    <w:p w14:paraId="060A2B8E" w14:textId="77777777" w:rsidR="005216EB" w:rsidRDefault="005216EB">
      <w:pPr>
        <w:pStyle w:val="BodyText"/>
      </w:pPr>
    </w:p>
    <w:p w14:paraId="4F359890" w14:textId="77777777" w:rsidR="005216EB" w:rsidRDefault="00000000">
      <w:pPr>
        <w:pStyle w:val="BodyText"/>
        <w:ind w:left="525" w:right="376"/>
        <w:jc w:val="both"/>
      </w:pPr>
      <w:r>
        <w:t>The GXF will carry out administrative checks on submitted applications. The submitted application form must be filled in correctly. In the event that an application is submitted with</w:t>
      </w:r>
      <w:r>
        <w:rPr>
          <w:spacing w:val="-1"/>
        </w:rPr>
        <w:t xml:space="preserve"> </w:t>
      </w:r>
      <w:r>
        <w:t>incomplete documentation or information, a</w:t>
      </w:r>
      <w:r>
        <w:rPr>
          <w:spacing w:val="-2"/>
        </w:rPr>
        <w:t xml:space="preserve"> </w:t>
      </w:r>
      <w:r>
        <w:t>notification letter</w:t>
      </w:r>
      <w:r>
        <w:rPr>
          <w:spacing w:val="-1"/>
        </w:rPr>
        <w:t xml:space="preserve"> </w:t>
      </w:r>
      <w:r>
        <w:t>will be issued to the applicant,</w:t>
      </w:r>
      <w:r>
        <w:rPr>
          <w:spacing w:val="-3"/>
        </w:rPr>
        <w:t xml:space="preserve"> </w:t>
      </w:r>
      <w:r>
        <w:t>granting</w:t>
      </w:r>
      <w:r>
        <w:rPr>
          <w:spacing w:val="-3"/>
        </w:rPr>
        <w:t xml:space="preserve"> </w:t>
      </w:r>
      <w:r>
        <w:t>a</w:t>
      </w:r>
      <w:r>
        <w:rPr>
          <w:spacing w:val="-3"/>
        </w:rPr>
        <w:t xml:space="preserve"> </w:t>
      </w:r>
      <w:r>
        <w:t>period</w:t>
      </w:r>
      <w:r>
        <w:rPr>
          <w:spacing w:val="-3"/>
        </w:rPr>
        <w:t xml:space="preserve"> </w:t>
      </w:r>
      <w:r>
        <w:t>of</w:t>
      </w:r>
      <w:r>
        <w:rPr>
          <w:spacing w:val="-3"/>
        </w:rPr>
        <w:t xml:space="preserve"> </w:t>
      </w:r>
      <w:r>
        <w:t>five</w:t>
      </w:r>
      <w:r>
        <w:rPr>
          <w:spacing w:val="-2"/>
        </w:rPr>
        <w:t xml:space="preserve"> </w:t>
      </w:r>
      <w:r>
        <w:rPr>
          <w:b/>
        </w:rPr>
        <w:t>(5)</w:t>
      </w:r>
      <w:r>
        <w:rPr>
          <w:b/>
          <w:spacing w:val="-4"/>
        </w:rPr>
        <w:t xml:space="preserve"> </w:t>
      </w:r>
      <w:r>
        <w:rPr>
          <w:b/>
        </w:rPr>
        <w:t>working</w:t>
      </w:r>
      <w:r>
        <w:rPr>
          <w:b/>
          <w:spacing w:val="-5"/>
        </w:rPr>
        <w:t xml:space="preserve"> </w:t>
      </w:r>
      <w:r>
        <w:rPr>
          <w:b/>
        </w:rPr>
        <w:t>days</w:t>
      </w:r>
      <w:r>
        <w:rPr>
          <w:b/>
          <w:spacing w:val="-4"/>
        </w:rPr>
        <w:t xml:space="preserve"> </w:t>
      </w:r>
      <w:r>
        <w:t>from</w:t>
      </w:r>
      <w:r>
        <w:rPr>
          <w:spacing w:val="-4"/>
        </w:rPr>
        <w:t xml:space="preserve"> </w:t>
      </w:r>
      <w:r>
        <w:t>the</w:t>
      </w:r>
      <w:r>
        <w:rPr>
          <w:spacing w:val="-2"/>
        </w:rPr>
        <w:t xml:space="preserve"> </w:t>
      </w:r>
      <w:r>
        <w:t>date</w:t>
      </w:r>
      <w:r>
        <w:rPr>
          <w:spacing w:val="-4"/>
        </w:rPr>
        <w:t xml:space="preserve"> </w:t>
      </w:r>
      <w:r>
        <w:t>of</w:t>
      </w:r>
      <w:r>
        <w:rPr>
          <w:spacing w:val="-5"/>
        </w:rPr>
        <w:t xml:space="preserve"> </w:t>
      </w:r>
      <w:r>
        <w:t>the</w:t>
      </w:r>
      <w:r>
        <w:rPr>
          <w:spacing w:val="-2"/>
        </w:rPr>
        <w:t xml:space="preserve"> </w:t>
      </w:r>
      <w:r>
        <w:t>letter</w:t>
      </w:r>
      <w:r>
        <w:rPr>
          <w:spacing w:val="-2"/>
        </w:rPr>
        <w:t xml:space="preserve"> </w:t>
      </w:r>
      <w:r>
        <w:t>to</w:t>
      </w:r>
      <w:r>
        <w:rPr>
          <w:spacing w:val="-3"/>
        </w:rPr>
        <w:t xml:space="preserve"> </w:t>
      </w:r>
      <w:r>
        <w:t>submit the</w:t>
      </w:r>
      <w:r>
        <w:rPr>
          <w:spacing w:val="-13"/>
        </w:rPr>
        <w:t xml:space="preserve"> </w:t>
      </w:r>
      <w:r>
        <w:t>missing</w:t>
      </w:r>
      <w:r>
        <w:rPr>
          <w:spacing w:val="-13"/>
        </w:rPr>
        <w:t xml:space="preserve"> </w:t>
      </w:r>
      <w:r>
        <w:t>documentation</w:t>
      </w:r>
      <w:r>
        <w:rPr>
          <w:spacing w:val="-13"/>
        </w:rPr>
        <w:t xml:space="preserve"> </w:t>
      </w:r>
      <w:r>
        <w:t>and/or</w:t>
      </w:r>
      <w:r>
        <w:rPr>
          <w:spacing w:val="-13"/>
        </w:rPr>
        <w:t xml:space="preserve"> </w:t>
      </w:r>
      <w:r>
        <w:t>information.</w:t>
      </w:r>
      <w:r>
        <w:rPr>
          <w:spacing w:val="-13"/>
        </w:rPr>
        <w:t xml:space="preserve"> </w:t>
      </w:r>
      <w:r>
        <w:t>Should</w:t>
      </w:r>
      <w:r>
        <w:rPr>
          <w:spacing w:val="-13"/>
        </w:rPr>
        <w:t xml:space="preserve"> </w:t>
      </w:r>
      <w:r>
        <w:t>the</w:t>
      </w:r>
      <w:r>
        <w:rPr>
          <w:spacing w:val="-13"/>
        </w:rPr>
        <w:t xml:space="preserve"> </w:t>
      </w:r>
      <w:r>
        <w:t>applicant</w:t>
      </w:r>
      <w:r>
        <w:rPr>
          <w:spacing w:val="-13"/>
        </w:rPr>
        <w:t xml:space="preserve"> </w:t>
      </w:r>
      <w:r>
        <w:t>be</w:t>
      </w:r>
      <w:r>
        <w:rPr>
          <w:spacing w:val="-13"/>
        </w:rPr>
        <w:t xml:space="preserve"> </w:t>
      </w:r>
      <w:r>
        <w:t>unable</w:t>
      </w:r>
      <w:r>
        <w:rPr>
          <w:spacing w:val="-13"/>
        </w:rPr>
        <w:t xml:space="preserve"> </w:t>
      </w:r>
      <w:r>
        <w:t>to</w:t>
      </w:r>
      <w:r>
        <w:rPr>
          <w:spacing w:val="-13"/>
        </w:rPr>
        <w:t xml:space="preserve"> </w:t>
      </w:r>
      <w:r>
        <w:t>provide the required materials within this time frame, they may formally request an extension, accompanied by a valid justification for the delay. The DC will be required to determine whether to approve the extension request.</w:t>
      </w:r>
    </w:p>
    <w:p w14:paraId="562AAC12" w14:textId="77777777" w:rsidR="005216EB" w:rsidRDefault="005216EB">
      <w:pPr>
        <w:pStyle w:val="BodyText"/>
        <w:spacing w:before="1"/>
      </w:pPr>
    </w:p>
    <w:p w14:paraId="3E180DA0" w14:textId="77777777" w:rsidR="005216EB" w:rsidRDefault="00000000">
      <w:pPr>
        <w:pStyle w:val="BodyText"/>
        <w:ind w:left="525" w:right="298"/>
      </w:pPr>
      <w:r>
        <w:t>If the requested documentation is not submitted within this time frame, the application will</w:t>
      </w:r>
      <w:r>
        <w:rPr>
          <w:spacing w:val="40"/>
        </w:rPr>
        <w:t xml:space="preserve"> </w:t>
      </w:r>
      <w:r>
        <w:t>be</w:t>
      </w:r>
      <w:r>
        <w:rPr>
          <w:spacing w:val="40"/>
        </w:rPr>
        <w:t xml:space="preserve"> </w:t>
      </w:r>
      <w:r>
        <w:t>automatically</w:t>
      </w:r>
      <w:r>
        <w:rPr>
          <w:spacing w:val="40"/>
        </w:rPr>
        <w:t xml:space="preserve"> </w:t>
      </w:r>
      <w:r>
        <w:t>disqualified,</w:t>
      </w:r>
      <w:r>
        <w:rPr>
          <w:spacing w:val="40"/>
        </w:rPr>
        <w:t xml:space="preserve"> </w:t>
      </w:r>
      <w:r>
        <w:t>and</w:t>
      </w:r>
      <w:r>
        <w:rPr>
          <w:spacing w:val="40"/>
        </w:rPr>
        <w:t xml:space="preserve"> </w:t>
      </w:r>
      <w:r>
        <w:t>a</w:t>
      </w:r>
      <w:r>
        <w:rPr>
          <w:spacing w:val="40"/>
        </w:rPr>
        <w:t xml:space="preserve"> </w:t>
      </w:r>
      <w:r>
        <w:t>rejection</w:t>
      </w:r>
      <w:r>
        <w:rPr>
          <w:spacing w:val="40"/>
        </w:rPr>
        <w:t xml:space="preserve"> </w:t>
      </w:r>
      <w:r>
        <w:t>letter</w:t>
      </w:r>
      <w:r>
        <w:rPr>
          <w:spacing w:val="40"/>
        </w:rPr>
        <w:t xml:space="preserve"> </w:t>
      </w:r>
      <w:r>
        <w:t>will</w:t>
      </w:r>
      <w:r>
        <w:rPr>
          <w:spacing w:val="40"/>
        </w:rPr>
        <w:t xml:space="preserve"> </w:t>
      </w:r>
      <w:r>
        <w:t>be</w:t>
      </w:r>
      <w:r>
        <w:rPr>
          <w:spacing w:val="40"/>
        </w:rPr>
        <w:t xml:space="preserve"> </w:t>
      </w:r>
      <w:r>
        <w:t>sent</w:t>
      </w:r>
      <w:r>
        <w:rPr>
          <w:spacing w:val="40"/>
        </w:rPr>
        <w:t xml:space="preserve"> </w:t>
      </w:r>
      <w:r>
        <w:t>to</w:t>
      </w:r>
      <w:r>
        <w:rPr>
          <w:spacing w:val="40"/>
        </w:rPr>
        <w:t xml:space="preserve"> </w:t>
      </w:r>
      <w:r>
        <w:t>inform</w:t>
      </w:r>
      <w:r>
        <w:rPr>
          <w:spacing w:val="40"/>
        </w:rPr>
        <w:t xml:space="preserve"> </w:t>
      </w:r>
      <w:r>
        <w:t xml:space="preserve">the </w:t>
      </w:r>
      <w:r>
        <w:rPr>
          <w:spacing w:val="-2"/>
        </w:rPr>
        <w:t>applicant.</w:t>
      </w:r>
    </w:p>
    <w:p w14:paraId="3BCF79DC" w14:textId="77777777" w:rsidR="005216EB" w:rsidRDefault="005216EB">
      <w:pPr>
        <w:pStyle w:val="BodyText"/>
      </w:pPr>
    </w:p>
    <w:p w14:paraId="2182B262" w14:textId="77777777" w:rsidR="005216EB" w:rsidRDefault="00000000">
      <w:pPr>
        <w:pStyle w:val="BodyText"/>
        <w:ind w:left="525" w:right="379"/>
        <w:jc w:val="both"/>
      </w:pPr>
      <w:r>
        <w:t>The</w:t>
      </w:r>
      <w:r>
        <w:rPr>
          <w:spacing w:val="-2"/>
        </w:rPr>
        <w:t xml:space="preserve"> </w:t>
      </w:r>
      <w:r>
        <w:t>GXF</w:t>
      </w:r>
      <w:r>
        <w:rPr>
          <w:spacing w:val="-4"/>
        </w:rPr>
        <w:t xml:space="preserve"> </w:t>
      </w:r>
      <w:r>
        <w:t>will</w:t>
      </w:r>
      <w:r>
        <w:rPr>
          <w:spacing w:val="-2"/>
        </w:rPr>
        <w:t xml:space="preserve"> </w:t>
      </w:r>
      <w:r>
        <w:t>then</w:t>
      </w:r>
      <w:r>
        <w:rPr>
          <w:spacing w:val="-3"/>
        </w:rPr>
        <w:t xml:space="preserve"> </w:t>
      </w:r>
      <w:r>
        <w:t>carry</w:t>
      </w:r>
      <w:r>
        <w:rPr>
          <w:spacing w:val="-5"/>
        </w:rPr>
        <w:t xml:space="preserve"> </w:t>
      </w:r>
      <w:r>
        <w:t>out</w:t>
      </w:r>
      <w:r>
        <w:rPr>
          <w:spacing w:val="-2"/>
        </w:rPr>
        <w:t xml:space="preserve"> </w:t>
      </w:r>
      <w:r>
        <w:t>verification</w:t>
      </w:r>
      <w:r>
        <w:rPr>
          <w:spacing w:val="-5"/>
        </w:rPr>
        <w:t xml:space="preserve"> </w:t>
      </w:r>
      <w:r>
        <w:t>of</w:t>
      </w:r>
      <w:r>
        <w:rPr>
          <w:spacing w:val="-2"/>
        </w:rPr>
        <w:t xml:space="preserve"> </w:t>
      </w:r>
      <w:r>
        <w:t>the</w:t>
      </w:r>
      <w:r>
        <w:rPr>
          <w:spacing w:val="-1"/>
        </w:rPr>
        <w:t xml:space="preserve"> </w:t>
      </w:r>
      <w:r>
        <w:t>eligibility</w:t>
      </w:r>
      <w:r>
        <w:rPr>
          <w:spacing w:val="-3"/>
        </w:rPr>
        <w:t xml:space="preserve"> </w:t>
      </w:r>
      <w:r>
        <w:t>of</w:t>
      </w:r>
      <w:r>
        <w:rPr>
          <w:spacing w:val="-2"/>
        </w:rPr>
        <w:t xml:space="preserve"> </w:t>
      </w:r>
      <w:r>
        <w:t>the</w:t>
      </w:r>
      <w:r>
        <w:rPr>
          <w:spacing w:val="-1"/>
        </w:rPr>
        <w:t xml:space="preserve"> </w:t>
      </w:r>
      <w:r>
        <w:t>supporting</w:t>
      </w:r>
      <w:r>
        <w:rPr>
          <w:spacing w:val="-2"/>
        </w:rPr>
        <w:t xml:space="preserve"> </w:t>
      </w:r>
      <w:r>
        <w:t>documentation submitted, as well as the</w:t>
      </w:r>
      <w:r>
        <w:rPr>
          <w:spacing w:val="-1"/>
        </w:rPr>
        <w:t xml:space="preserve"> </w:t>
      </w:r>
      <w:r>
        <w:t>screening of the application in</w:t>
      </w:r>
      <w:r>
        <w:rPr>
          <w:spacing w:val="-1"/>
        </w:rPr>
        <w:t xml:space="preserve"> </w:t>
      </w:r>
      <w:r>
        <w:t>terms of the eligibility</w:t>
      </w:r>
      <w:r>
        <w:rPr>
          <w:spacing w:val="-1"/>
        </w:rPr>
        <w:t xml:space="preserve"> </w:t>
      </w:r>
      <w:r>
        <w:t>criteria. It is important</w:t>
      </w:r>
      <w:r>
        <w:rPr>
          <w:spacing w:val="-1"/>
        </w:rPr>
        <w:t xml:space="preserve"> </w:t>
      </w:r>
      <w:r>
        <w:t>to</w:t>
      </w:r>
      <w:r>
        <w:rPr>
          <w:spacing w:val="-2"/>
        </w:rPr>
        <w:t xml:space="preserve"> </w:t>
      </w:r>
      <w:r>
        <w:t>note that</w:t>
      </w:r>
      <w:r>
        <w:rPr>
          <w:spacing w:val="-1"/>
        </w:rPr>
        <w:t xml:space="preserve"> </w:t>
      </w:r>
      <w:r>
        <w:t>it</w:t>
      </w:r>
      <w:r>
        <w:rPr>
          <w:spacing w:val="-1"/>
        </w:rPr>
        <w:t xml:space="preserve"> </w:t>
      </w:r>
      <w:r>
        <w:t>is</w:t>
      </w:r>
      <w:r>
        <w:rPr>
          <w:spacing w:val="-2"/>
        </w:rPr>
        <w:t xml:space="preserve"> </w:t>
      </w:r>
      <w:r>
        <w:t>within</w:t>
      </w:r>
      <w:r>
        <w:rPr>
          <w:spacing w:val="-2"/>
        </w:rPr>
        <w:t xml:space="preserve"> </w:t>
      </w:r>
      <w:r>
        <w:t>the responsibility</w:t>
      </w:r>
      <w:r>
        <w:rPr>
          <w:spacing w:val="-2"/>
        </w:rPr>
        <w:t xml:space="preserve"> </w:t>
      </w:r>
      <w:r>
        <w:t>of</w:t>
      </w:r>
      <w:r>
        <w:rPr>
          <w:spacing w:val="-1"/>
        </w:rPr>
        <w:t xml:space="preserve"> </w:t>
      </w:r>
      <w:r>
        <w:t>the applicant to</w:t>
      </w:r>
      <w:r>
        <w:rPr>
          <w:spacing w:val="-2"/>
        </w:rPr>
        <w:t xml:space="preserve"> </w:t>
      </w:r>
      <w:r>
        <w:t>ensure that</w:t>
      </w:r>
      <w:r>
        <w:rPr>
          <w:spacing w:val="-1"/>
        </w:rPr>
        <w:t xml:space="preserve"> </w:t>
      </w:r>
      <w:r>
        <w:t>the content of the application and the supporting documentation submitted is in full and in line with what is being requested.</w:t>
      </w:r>
    </w:p>
    <w:p w14:paraId="2E021BB1" w14:textId="77777777" w:rsidR="005216EB" w:rsidRDefault="005216EB">
      <w:pPr>
        <w:pStyle w:val="BodyText"/>
      </w:pPr>
    </w:p>
    <w:p w14:paraId="21ED10B9" w14:textId="77777777" w:rsidR="005216EB" w:rsidRDefault="00000000">
      <w:pPr>
        <w:pStyle w:val="BodyText"/>
        <w:spacing w:before="1"/>
        <w:ind w:left="525" w:right="255"/>
        <w:jc w:val="both"/>
      </w:pPr>
      <w:r>
        <w:t>With</w:t>
      </w:r>
      <w:r>
        <w:rPr>
          <w:spacing w:val="-9"/>
        </w:rPr>
        <w:t xml:space="preserve"> </w:t>
      </w:r>
      <w:r>
        <w:t>reference</w:t>
      </w:r>
      <w:r>
        <w:rPr>
          <w:spacing w:val="-7"/>
        </w:rPr>
        <w:t xml:space="preserve"> </w:t>
      </w:r>
      <w:r>
        <w:t>to</w:t>
      </w:r>
      <w:r>
        <w:rPr>
          <w:spacing w:val="-7"/>
        </w:rPr>
        <w:t xml:space="preserve"> </w:t>
      </w:r>
      <w:r>
        <w:t>the</w:t>
      </w:r>
      <w:r>
        <w:rPr>
          <w:spacing w:val="-7"/>
        </w:rPr>
        <w:t xml:space="preserve"> </w:t>
      </w:r>
      <w:r>
        <w:t>quotation</w:t>
      </w:r>
      <w:r>
        <w:rPr>
          <w:spacing w:val="-9"/>
        </w:rPr>
        <w:t xml:space="preserve"> </w:t>
      </w:r>
      <w:r>
        <w:t>to</w:t>
      </w:r>
      <w:r>
        <w:rPr>
          <w:spacing w:val="-7"/>
        </w:rPr>
        <w:t xml:space="preserve"> </w:t>
      </w:r>
      <w:r>
        <w:t>be</w:t>
      </w:r>
      <w:r>
        <w:rPr>
          <w:spacing w:val="-7"/>
        </w:rPr>
        <w:t xml:space="preserve"> </w:t>
      </w:r>
      <w:r>
        <w:t>submitted</w:t>
      </w:r>
      <w:r>
        <w:rPr>
          <w:spacing w:val="-8"/>
        </w:rPr>
        <w:t xml:space="preserve"> </w:t>
      </w:r>
      <w:r>
        <w:t>by</w:t>
      </w:r>
      <w:r>
        <w:rPr>
          <w:spacing w:val="-6"/>
        </w:rPr>
        <w:t xml:space="preserve"> </w:t>
      </w:r>
      <w:r>
        <w:t>the</w:t>
      </w:r>
      <w:r>
        <w:rPr>
          <w:spacing w:val="-7"/>
        </w:rPr>
        <w:t xml:space="preserve"> </w:t>
      </w:r>
      <w:r>
        <w:t>applicant,</w:t>
      </w:r>
      <w:r>
        <w:rPr>
          <w:spacing w:val="-7"/>
        </w:rPr>
        <w:t xml:space="preserve"> </w:t>
      </w:r>
      <w:r>
        <w:t>the</w:t>
      </w:r>
      <w:r>
        <w:rPr>
          <w:spacing w:val="-2"/>
        </w:rPr>
        <w:t xml:space="preserve"> </w:t>
      </w:r>
      <w:r>
        <w:t>Decision</w:t>
      </w:r>
      <w:r>
        <w:rPr>
          <w:spacing w:val="-7"/>
        </w:rPr>
        <w:t xml:space="preserve"> </w:t>
      </w:r>
      <w:r>
        <w:t>Committee reserves the right to ask for further clarifications or necessary adjustments even after the applicant submits the missing documentation/clarifications.</w:t>
      </w:r>
    </w:p>
    <w:p w14:paraId="1EA73E42" w14:textId="77777777" w:rsidR="005216EB" w:rsidRDefault="00000000">
      <w:pPr>
        <w:pStyle w:val="BodyText"/>
        <w:ind w:left="525" w:right="264"/>
        <w:jc w:val="both"/>
      </w:pPr>
      <w:r>
        <w:t>The Decision Committee reserves the right to contact suppliers/service providers to validate the quotations provided.</w:t>
      </w:r>
    </w:p>
    <w:p w14:paraId="110C3489" w14:textId="77777777" w:rsidR="005216EB" w:rsidRDefault="005216EB">
      <w:pPr>
        <w:pStyle w:val="BodyText"/>
      </w:pPr>
    </w:p>
    <w:p w14:paraId="1C4814FC" w14:textId="77777777" w:rsidR="005216EB" w:rsidRDefault="00000000">
      <w:pPr>
        <w:pStyle w:val="BodyText"/>
        <w:ind w:left="525" w:right="378"/>
        <w:jc w:val="both"/>
      </w:pPr>
      <w:r>
        <w:t>No further additional information</w:t>
      </w:r>
      <w:r>
        <w:rPr>
          <w:spacing w:val="-1"/>
        </w:rPr>
        <w:t xml:space="preserve"> </w:t>
      </w:r>
      <w:r>
        <w:t>will be accepted</w:t>
      </w:r>
      <w:r>
        <w:rPr>
          <w:spacing w:val="-1"/>
        </w:rPr>
        <w:t xml:space="preserve"> </w:t>
      </w:r>
      <w:r>
        <w:t>after the closing date for applications unless it is requested. In this regard, it is the applicant</w:t>
      </w:r>
      <w:r>
        <w:rPr>
          <w:rFonts w:ascii="SimSun" w:hAnsi="SimSun"/>
        </w:rPr>
        <w:t>’</w:t>
      </w:r>
      <w:r>
        <w:t>s sole responsibility to ensure that</w:t>
      </w:r>
      <w:r>
        <w:rPr>
          <w:spacing w:val="-8"/>
        </w:rPr>
        <w:t xml:space="preserve"> </w:t>
      </w:r>
      <w:r>
        <w:t>the</w:t>
      </w:r>
      <w:r>
        <w:rPr>
          <w:spacing w:val="-7"/>
        </w:rPr>
        <w:t xml:space="preserve"> </w:t>
      </w:r>
      <w:r>
        <w:t>application</w:t>
      </w:r>
      <w:r>
        <w:rPr>
          <w:spacing w:val="-9"/>
        </w:rPr>
        <w:t xml:space="preserve"> </w:t>
      </w:r>
      <w:r>
        <w:t>is</w:t>
      </w:r>
      <w:r>
        <w:rPr>
          <w:spacing w:val="-7"/>
        </w:rPr>
        <w:t xml:space="preserve"> </w:t>
      </w:r>
      <w:r>
        <w:t>complete</w:t>
      </w:r>
      <w:r>
        <w:rPr>
          <w:spacing w:val="-7"/>
        </w:rPr>
        <w:t xml:space="preserve"> </w:t>
      </w:r>
      <w:r>
        <w:t>in</w:t>
      </w:r>
      <w:r>
        <w:rPr>
          <w:spacing w:val="-9"/>
        </w:rPr>
        <w:t xml:space="preserve"> </w:t>
      </w:r>
      <w:r>
        <w:t>the</w:t>
      </w:r>
      <w:r>
        <w:rPr>
          <w:spacing w:val="-7"/>
        </w:rPr>
        <w:t xml:space="preserve"> </w:t>
      </w:r>
      <w:r>
        <w:t>best</w:t>
      </w:r>
      <w:r>
        <w:rPr>
          <w:spacing w:val="-10"/>
        </w:rPr>
        <w:t xml:space="preserve"> </w:t>
      </w:r>
      <w:r>
        <w:t>possible</w:t>
      </w:r>
      <w:r>
        <w:rPr>
          <w:spacing w:val="-7"/>
        </w:rPr>
        <w:t xml:space="preserve"> </w:t>
      </w:r>
      <w:r>
        <w:t>way</w:t>
      </w:r>
      <w:r>
        <w:rPr>
          <w:spacing w:val="-9"/>
        </w:rPr>
        <w:t xml:space="preserve"> </w:t>
      </w:r>
      <w:r>
        <w:t>before</w:t>
      </w:r>
      <w:r>
        <w:rPr>
          <w:spacing w:val="-9"/>
        </w:rPr>
        <w:t xml:space="preserve"> </w:t>
      </w:r>
      <w:r>
        <w:t>submission.</w:t>
      </w:r>
      <w:r>
        <w:rPr>
          <w:spacing w:val="-10"/>
        </w:rPr>
        <w:t xml:space="preserve"> </w:t>
      </w:r>
      <w:r>
        <w:t>Evaluation</w:t>
      </w:r>
      <w:r>
        <w:rPr>
          <w:spacing w:val="-8"/>
        </w:rPr>
        <w:t xml:space="preserve"> </w:t>
      </w:r>
      <w:r>
        <w:t>of the</w:t>
      </w:r>
      <w:r>
        <w:rPr>
          <w:spacing w:val="-1"/>
        </w:rPr>
        <w:t xml:space="preserve"> </w:t>
      </w:r>
      <w:r>
        <w:t>application</w:t>
      </w:r>
      <w:r>
        <w:rPr>
          <w:spacing w:val="-3"/>
        </w:rPr>
        <w:t xml:space="preserve"> </w:t>
      </w:r>
      <w:r>
        <w:t>will</w:t>
      </w:r>
      <w:r>
        <w:rPr>
          <w:spacing w:val="-5"/>
        </w:rPr>
        <w:t xml:space="preserve"> </w:t>
      </w:r>
      <w:r>
        <w:t>be</w:t>
      </w:r>
      <w:r>
        <w:rPr>
          <w:spacing w:val="-3"/>
        </w:rPr>
        <w:t xml:space="preserve"> </w:t>
      </w:r>
      <w:r>
        <w:t>carried</w:t>
      </w:r>
      <w:r>
        <w:rPr>
          <w:spacing w:val="-3"/>
        </w:rPr>
        <w:t xml:space="preserve"> </w:t>
      </w:r>
      <w:r>
        <w:t>out</w:t>
      </w:r>
      <w:r>
        <w:rPr>
          <w:spacing w:val="-4"/>
        </w:rPr>
        <w:t xml:space="preserve"> </w:t>
      </w:r>
      <w:r>
        <w:t>only</w:t>
      </w:r>
      <w:r>
        <w:rPr>
          <w:spacing w:val="-3"/>
        </w:rPr>
        <w:t xml:space="preserve"> </w:t>
      </w:r>
      <w:r>
        <w:t>on</w:t>
      </w:r>
      <w:r>
        <w:rPr>
          <w:spacing w:val="-3"/>
        </w:rPr>
        <w:t xml:space="preserve"> </w:t>
      </w:r>
      <w:r>
        <w:t>the</w:t>
      </w:r>
      <w:r>
        <w:rPr>
          <w:spacing w:val="-4"/>
        </w:rPr>
        <w:t xml:space="preserve"> </w:t>
      </w:r>
      <w:r>
        <w:t>information</w:t>
      </w:r>
      <w:r>
        <w:rPr>
          <w:spacing w:val="-5"/>
        </w:rPr>
        <w:t xml:space="preserve"> </w:t>
      </w:r>
      <w:r>
        <w:t>submitted</w:t>
      </w:r>
      <w:r>
        <w:rPr>
          <w:spacing w:val="-3"/>
        </w:rPr>
        <w:t xml:space="preserve"> </w:t>
      </w:r>
      <w:proofErr w:type="spellStart"/>
      <w:r>
        <w:t>at</w:t>
      </w:r>
      <w:proofErr w:type="spellEnd"/>
      <w:r>
        <w:rPr>
          <w:spacing w:val="-2"/>
        </w:rPr>
        <w:t xml:space="preserve"> </w:t>
      </w:r>
      <w:r>
        <w:t>application</w:t>
      </w:r>
      <w:r>
        <w:rPr>
          <w:spacing w:val="-5"/>
        </w:rPr>
        <w:t xml:space="preserve"> </w:t>
      </w:r>
      <w:r>
        <w:t>stage or any other information as requested by GXF.</w:t>
      </w:r>
    </w:p>
    <w:p w14:paraId="1459B747" w14:textId="77777777" w:rsidR="005216EB" w:rsidRDefault="00000000">
      <w:pPr>
        <w:spacing w:before="3"/>
        <w:ind w:left="578"/>
        <w:jc w:val="both"/>
        <w:rPr>
          <w:b/>
        </w:rPr>
      </w:pPr>
      <w:r>
        <w:rPr>
          <w:b/>
        </w:rPr>
        <w:t>Any</w:t>
      </w:r>
      <w:r>
        <w:rPr>
          <w:b/>
          <w:spacing w:val="-10"/>
        </w:rPr>
        <w:t xml:space="preserve"> </w:t>
      </w:r>
      <w:r>
        <w:rPr>
          <w:b/>
        </w:rPr>
        <w:t>false</w:t>
      </w:r>
      <w:r>
        <w:rPr>
          <w:b/>
          <w:spacing w:val="-9"/>
        </w:rPr>
        <w:t xml:space="preserve"> </w:t>
      </w:r>
      <w:r>
        <w:rPr>
          <w:b/>
        </w:rPr>
        <w:t>or</w:t>
      </w:r>
      <w:r>
        <w:rPr>
          <w:b/>
          <w:spacing w:val="-7"/>
        </w:rPr>
        <w:t xml:space="preserve"> </w:t>
      </w:r>
      <w:r>
        <w:rPr>
          <w:b/>
        </w:rPr>
        <w:t>misleading</w:t>
      </w:r>
      <w:r>
        <w:rPr>
          <w:b/>
          <w:spacing w:val="-10"/>
        </w:rPr>
        <w:t xml:space="preserve"> </w:t>
      </w:r>
      <w:r>
        <w:rPr>
          <w:b/>
        </w:rPr>
        <w:t>information</w:t>
      </w:r>
      <w:r>
        <w:rPr>
          <w:b/>
          <w:spacing w:val="-9"/>
        </w:rPr>
        <w:t xml:space="preserve"> </w:t>
      </w:r>
      <w:r>
        <w:rPr>
          <w:b/>
        </w:rPr>
        <w:t>will</w:t>
      </w:r>
      <w:r>
        <w:rPr>
          <w:b/>
          <w:spacing w:val="-7"/>
        </w:rPr>
        <w:t xml:space="preserve"> </w:t>
      </w:r>
      <w:r>
        <w:rPr>
          <w:b/>
        </w:rPr>
        <w:t>lead</w:t>
      </w:r>
      <w:r>
        <w:rPr>
          <w:b/>
          <w:spacing w:val="-8"/>
        </w:rPr>
        <w:t xml:space="preserve"> </w:t>
      </w:r>
      <w:r>
        <w:rPr>
          <w:b/>
        </w:rPr>
        <w:t>to</w:t>
      </w:r>
      <w:r>
        <w:rPr>
          <w:b/>
          <w:spacing w:val="-9"/>
        </w:rPr>
        <w:t xml:space="preserve"> </w:t>
      </w:r>
      <w:r>
        <w:rPr>
          <w:b/>
        </w:rPr>
        <w:t>the</w:t>
      </w:r>
      <w:r>
        <w:rPr>
          <w:b/>
          <w:spacing w:val="-9"/>
        </w:rPr>
        <w:t xml:space="preserve"> </w:t>
      </w:r>
      <w:r>
        <w:rPr>
          <w:b/>
        </w:rPr>
        <w:t>immediate</w:t>
      </w:r>
      <w:r>
        <w:rPr>
          <w:b/>
          <w:spacing w:val="-9"/>
        </w:rPr>
        <w:t xml:space="preserve"> </w:t>
      </w:r>
      <w:r>
        <w:rPr>
          <w:b/>
        </w:rPr>
        <w:t>rejection</w:t>
      </w:r>
      <w:r>
        <w:rPr>
          <w:b/>
          <w:spacing w:val="-8"/>
        </w:rPr>
        <w:t xml:space="preserve"> </w:t>
      </w:r>
      <w:r>
        <w:rPr>
          <w:b/>
        </w:rPr>
        <w:t>of</w:t>
      </w:r>
      <w:r>
        <w:rPr>
          <w:b/>
          <w:spacing w:val="-9"/>
        </w:rPr>
        <w:t xml:space="preserve"> </w:t>
      </w:r>
      <w:r>
        <w:rPr>
          <w:b/>
        </w:rPr>
        <w:t>the</w:t>
      </w:r>
      <w:r>
        <w:rPr>
          <w:b/>
          <w:spacing w:val="-8"/>
        </w:rPr>
        <w:t xml:space="preserve"> </w:t>
      </w:r>
      <w:r>
        <w:rPr>
          <w:b/>
          <w:spacing w:val="-2"/>
        </w:rPr>
        <w:t>application.</w:t>
      </w:r>
    </w:p>
    <w:p w14:paraId="50D8ED51" w14:textId="77777777" w:rsidR="005216EB" w:rsidRDefault="00000000">
      <w:pPr>
        <w:pStyle w:val="Heading2"/>
        <w:spacing w:before="241"/>
      </w:pPr>
      <w:bookmarkStart w:id="42" w:name="_bookmark41"/>
      <w:bookmarkEnd w:id="42"/>
      <w:r>
        <w:rPr>
          <w:color w:val="00003D"/>
        </w:rPr>
        <w:t>Assessment</w:t>
      </w:r>
      <w:r>
        <w:rPr>
          <w:color w:val="00003D"/>
          <w:spacing w:val="-2"/>
        </w:rPr>
        <w:t xml:space="preserve"> </w:t>
      </w:r>
      <w:r>
        <w:rPr>
          <w:color w:val="00003D"/>
        </w:rPr>
        <w:t>and</w:t>
      </w:r>
      <w:r>
        <w:rPr>
          <w:color w:val="00003D"/>
          <w:spacing w:val="-4"/>
        </w:rPr>
        <w:t xml:space="preserve"> </w:t>
      </w:r>
      <w:r>
        <w:rPr>
          <w:color w:val="00003D"/>
        </w:rPr>
        <w:t>Selection</w:t>
      </w:r>
      <w:r>
        <w:rPr>
          <w:color w:val="00003D"/>
          <w:spacing w:val="-2"/>
        </w:rPr>
        <w:t xml:space="preserve"> </w:t>
      </w:r>
      <w:r>
        <w:rPr>
          <w:color w:val="00003D"/>
        </w:rPr>
        <w:t>of</w:t>
      </w:r>
      <w:r>
        <w:rPr>
          <w:color w:val="00003D"/>
          <w:spacing w:val="-3"/>
        </w:rPr>
        <w:t xml:space="preserve"> </w:t>
      </w:r>
      <w:r>
        <w:rPr>
          <w:color w:val="00003D"/>
          <w:spacing w:val="-2"/>
        </w:rPr>
        <w:t>Applications</w:t>
      </w:r>
    </w:p>
    <w:p w14:paraId="2D15240E" w14:textId="77777777" w:rsidR="005216EB" w:rsidRDefault="00000000">
      <w:pPr>
        <w:spacing w:before="281"/>
        <w:ind w:left="525" w:right="380"/>
        <w:jc w:val="both"/>
        <w:rPr>
          <w:sz w:val="23"/>
        </w:rPr>
      </w:pPr>
      <w:r>
        <w:rPr>
          <w:sz w:val="23"/>
        </w:rPr>
        <w:t>The</w:t>
      </w:r>
      <w:r>
        <w:rPr>
          <w:spacing w:val="-5"/>
          <w:sz w:val="23"/>
        </w:rPr>
        <w:t xml:space="preserve"> </w:t>
      </w:r>
      <w:r>
        <w:rPr>
          <w:sz w:val="23"/>
        </w:rPr>
        <w:t>Decision</w:t>
      </w:r>
      <w:r>
        <w:rPr>
          <w:spacing w:val="-7"/>
          <w:sz w:val="23"/>
        </w:rPr>
        <w:t xml:space="preserve"> </w:t>
      </w:r>
      <w:r>
        <w:rPr>
          <w:sz w:val="23"/>
        </w:rPr>
        <w:t>Committee</w:t>
      </w:r>
      <w:r>
        <w:rPr>
          <w:spacing w:val="-4"/>
          <w:sz w:val="23"/>
        </w:rPr>
        <w:t xml:space="preserve"> </w:t>
      </w:r>
      <w:r>
        <w:rPr>
          <w:sz w:val="23"/>
        </w:rPr>
        <w:t>is</w:t>
      </w:r>
      <w:r>
        <w:rPr>
          <w:spacing w:val="-5"/>
          <w:sz w:val="23"/>
        </w:rPr>
        <w:t xml:space="preserve"> </w:t>
      </w:r>
      <w:r>
        <w:rPr>
          <w:sz w:val="23"/>
        </w:rPr>
        <w:t>responsible</w:t>
      </w:r>
      <w:r>
        <w:rPr>
          <w:spacing w:val="-6"/>
          <w:sz w:val="23"/>
        </w:rPr>
        <w:t xml:space="preserve"> </w:t>
      </w:r>
      <w:r>
        <w:rPr>
          <w:sz w:val="23"/>
        </w:rPr>
        <w:t>for</w:t>
      </w:r>
      <w:r>
        <w:rPr>
          <w:spacing w:val="-5"/>
          <w:sz w:val="23"/>
        </w:rPr>
        <w:t xml:space="preserve"> </w:t>
      </w:r>
      <w:r>
        <w:rPr>
          <w:sz w:val="23"/>
        </w:rPr>
        <w:t>ranking</w:t>
      </w:r>
      <w:r>
        <w:rPr>
          <w:spacing w:val="-6"/>
          <w:sz w:val="23"/>
        </w:rPr>
        <w:t xml:space="preserve"> </w:t>
      </w:r>
      <w:r>
        <w:rPr>
          <w:sz w:val="23"/>
        </w:rPr>
        <w:t>and</w:t>
      </w:r>
      <w:r>
        <w:rPr>
          <w:spacing w:val="-7"/>
          <w:sz w:val="23"/>
        </w:rPr>
        <w:t xml:space="preserve"> </w:t>
      </w:r>
      <w:r>
        <w:rPr>
          <w:sz w:val="23"/>
        </w:rPr>
        <w:t>selecting</w:t>
      </w:r>
      <w:r>
        <w:rPr>
          <w:spacing w:val="-6"/>
          <w:sz w:val="23"/>
        </w:rPr>
        <w:t xml:space="preserve"> </w:t>
      </w:r>
      <w:r>
        <w:rPr>
          <w:sz w:val="23"/>
        </w:rPr>
        <w:t>applications</w:t>
      </w:r>
      <w:r>
        <w:rPr>
          <w:spacing w:val="-5"/>
          <w:sz w:val="23"/>
        </w:rPr>
        <w:t xml:space="preserve"> </w:t>
      </w:r>
      <w:r>
        <w:rPr>
          <w:sz w:val="23"/>
        </w:rPr>
        <w:t>for</w:t>
      </w:r>
      <w:r>
        <w:rPr>
          <w:spacing w:val="-5"/>
          <w:sz w:val="23"/>
        </w:rPr>
        <w:t xml:space="preserve"> </w:t>
      </w:r>
      <w:r>
        <w:rPr>
          <w:sz w:val="23"/>
        </w:rPr>
        <w:t xml:space="preserve">support. The DC may request the services of a </w:t>
      </w:r>
      <w:r>
        <w:rPr>
          <w:b/>
          <w:sz w:val="23"/>
        </w:rPr>
        <w:t xml:space="preserve">technical expert </w:t>
      </w:r>
      <w:r>
        <w:rPr>
          <w:sz w:val="23"/>
        </w:rPr>
        <w:t xml:space="preserve">to assist with the evaluation process. The DC also reserves the right to </w:t>
      </w:r>
      <w:r>
        <w:rPr>
          <w:b/>
          <w:sz w:val="23"/>
        </w:rPr>
        <w:t xml:space="preserve">request additional information or further clarifications </w:t>
      </w:r>
      <w:r>
        <w:rPr>
          <w:sz w:val="23"/>
        </w:rPr>
        <w:t>on the project as part of the selection process.</w:t>
      </w:r>
    </w:p>
    <w:p w14:paraId="1F14E895" w14:textId="77777777" w:rsidR="005216EB" w:rsidRDefault="00000000">
      <w:pPr>
        <w:pStyle w:val="BodyText"/>
        <w:spacing w:before="278"/>
        <w:ind w:left="525"/>
      </w:pPr>
      <w:r>
        <w:t>Applications</w:t>
      </w:r>
      <w:r>
        <w:rPr>
          <w:spacing w:val="32"/>
        </w:rPr>
        <w:t xml:space="preserve"> </w:t>
      </w:r>
      <w:r>
        <w:t>shall</w:t>
      </w:r>
      <w:r>
        <w:rPr>
          <w:spacing w:val="30"/>
        </w:rPr>
        <w:t xml:space="preserve"> </w:t>
      </w:r>
      <w:r>
        <w:t>be</w:t>
      </w:r>
      <w:r>
        <w:rPr>
          <w:spacing w:val="31"/>
        </w:rPr>
        <w:t xml:space="preserve"> </w:t>
      </w:r>
      <w:r>
        <w:t>assessed</w:t>
      </w:r>
      <w:r>
        <w:rPr>
          <w:spacing w:val="32"/>
        </w:rPr>
        <w:t xml:space="preserve"> </w:t>
      </w:r>
      <w:r>
        <w:t>and</w:t>
      </w:r>
      <w:r>
        <w:rPr>
          <w:spacing w:val="30"/>
        </w:rPr>
        <w:t xml:space="preserve"> </w:t>
      </w:r>
      <w:r>
        <w:t>ranked</w:t>
      </w:r>
      <w:r>
        <w:rPr>
          <w:spacing w:val="30"/>
        </w:rPr>
        <w:t xml:space="preserve"> </w:t>
      </w:r>
      <w:r>
        <w:t>based</w:t>
      </w:r>
      <w:r>
        <w:rPr>
          <w:spacing w:val="28"/>
        </w:rPr>
        <w:t xml:space="preserve"> </w:t>
      </w:r>
      <w:r>
        <w:t>on</w:t>
      </w:r>
      <w:r>
        <w:rPr>
          <w:spacing w:val="38"/>
        </w:rPr>
        <w:t xml:space="preserve"> </w:t>
      </w:r>
      <w:r>
        <w:rPr>
          <w:b/>
        </w:rPr>
        <w:t>selection</w:t>
      </w:r>
      <w:r>
        <w:rPr>
          <w:b/>
          <w:spacing w:val="32"/>
        </w:rPr>
        <w:t xml:space="preserve"> </w:t>
      </w:r>
      <w:r>
        <w:rPr>
          <w:b/>
        </w:rPr>
        <w:t>criteria</w:t>
      </w:r>
      <w:r>
        <w:rPr>
          <w:b/>
          <w:spacing w:val="32"/>
        </w:rPr>
        <w:t xml:space="preserve"> </w:t>
      </w:r>
      <w:r>
        <w:t>relevant</w:t>
      </w:r>
      <w:r>
        <w:rPr>
          <w:spacing w:val="33"/>
        </w:rPr>
        <w:t xml:space="preserve"> </w:t>
      </w:r>
      <w:r>
        <w:t>to</w:t>
      </w:r>
      <w:r>
        <w:rPr>
          <w:spacing w:val="34"/>
        </w:rPr>
        <w:t xml:space="preserve"> </w:t>
      </w:r>
      <w:r>
        <w:t xml:space="preserve">the </w:t>
      </w:r>
      <w:r>
        <w:rPr>
          <w:spacing w:val="-2"/>
        </w:rPr>
        <w:t>intervention.</w:t>
      </w:r>
    </w:p>
    <w:p w14:paraId="002B5827" w14:textId="77777777" w:rsidR="005216EB" w:rsidRDefault="005216EB">
      <w:pPr>
        <w:pStyle w:val="BodyText"/>
        <w:sectPr w:rsidR="005216EB">
          <w:pgSz w:w="11900" w:h="16850"/>
          <w:pgMar w:top="1520" w:right="1417" w:bottom="880" w:left="1275" w:header="0" w:footer="689" w:gutter="0"/>
          <w:cols w:space="720"/>
        </w:sectPr>
      </w:pPr>
    </w:p>
    <w:p w14:paraId="19E1703D" w14:textId="77777777" w:rsidR="005216EB" w:rsidRDefault="00000000">
      <w:pPr>
        <w:pStyle w:val="BodyText"/>
        <w:spacing w:before="38"/>
        <w:ind w:left="525" w:right="378"/>
        <w:jc w:val="both"/>
      </w:pPr>
      <w:r>
        <w:lastRenderedPageBreak/>
        <w:t>The Decision Committee will award marks according to the established criteria and will rank</w:t>
      </w:r>
      <w:r>
        <w:rPr>
          <w:spacing w:val="-13"/>
        </w:rPr>
        <w:t xml:space="preserve"> </w:t>
      </w:r>
      <w:r>
        <w:t>projects</w:t>
      </w:r>
      <w:r>
        <w:rPr>
          <w:spacing w:val="-13"/>
        </w:rPr>
        <w:t xml:space="preserve"> </w:t>
      </w:r>
      <w:r>
        <w:t>based</w:t>
      </w:r>
      <w:r>
        <w:rPr>
          <w:spacing w:val="-13"/>
        </w:rPr>
        <w:t xml:space="preserve"> </w:t>
      </w:r>
      <w:r>
        <w:t>on</w:t>
      </w:r>
      <w:r>
        <w:rPr>
          <w:spacing w:val="-13"/>
        </w:rPr>
        <w:t xml:space="preserve"> </w:t>
      </w:r>
      <w:r>
        <w:t>the</w:t>
      </w:r>
      <w:r>
        <w:rPr>
          <w:spacing w:val="-13"/>
        </w:rPr>
        <w:t xml:space="preserve"> </w:t>
      </w:r>
      <w:r>
        <w:t>marks</w:t>
      </w:r>
      <w:r>
        <w:rPr>
          <w:spacing w:val="-13"/>
        </w:rPr>
        <w:t xml:space="preserve"> </w:t>
      </w:r>
      <w:r>
        <w:t>obtained.</w:t>
      </w:r>
      <w:r>
        <w:rPr>
          <w:spacing w:val="-13"/>
        </w:rPr>
        <w:t xml:space="preserve"> </w:t>
      </w:r>
      <w:r>
        <w:t>To</w:t>
      </w:r>
      <w:r>
        <w:rPr>
          <w:spacing w:val="-13"/>
        </w:rPr>
        <w:t xml:space="preserve"> </w:t>
      </w:r>
      <w:r>
        <w:t>qualify</w:t>
      </w:r>
      <w:r>
        <w:rPr>
          <w:spacing w:val="-13"/>
        </w:rPr>
        <w:t xml:space="preserve"> </w:t>
      </w:r>
      <w:r>
        <w:t>for</w:t>
      </w:r>
      <w:r>
        <w:rPr>
          <w:spacing w:val="-13"/>
        </w:rPr>
        <w:t xml:space="preserve"> </w:t>
      </w:r>
      <w:r>
        <w:t>selection,</w:t>
      </w:r>
      <w:r>
        <w:rPr>
          <w:spacing w:val="-13"/>
        </w:rPr>
        <w:t xml:space="preserve"> </w:t>
      </w:r>
      <w:r>
        <w:t>proposals</w:t>
      </w:r>
      <w:r>
        <w:rPr>
          <w:spacing w:val="-13"/>
        </w:rPr>
        <w:t xml:space="preserve"> </w:t>
      </w:r>
      <w:r>
        <w:t>must</w:t>
      </w:r>
      <w:r>
        <w:rPr>
          <w:spacing w:val="-13"/>
        </w:rPr>
        <w:t xml:space="preserve"> </w:t>
      </w:r>
      <w:r>
        <w:t xml:space="preserve">obtain at least </w:t>
      </w:r>
      <w:r>
        <w:rPr>
          <w:b/>
        </w:rPr>
        <w:t xml:space="preserve">50% of the total marks </w:t>
      </w:r>
      <w:r>
        <w:t xml:space="preserve">for both general and intervention-specific selection criteria. Certain selection criteria may also require a </w:t>
      </w:r>
      <w:r>
        <w:rPr>
          <w:b/>
        </w:rPr>
        <w:t xml:space="preserve">mandatory ‘pass mark’ </w:t>
      </w:r>
      <w:r>
        <w:t>within the respective criterion.</w:t>
      </w:r>
    </w:p>
    <w:p w14:paraId="789BA41B" w14:textId="77777777" w:rsidR="005216EB" w:rsidRDefault="005216EB">
      <w:pPr>
        <w:pStyle w:val="BodyText"/>
        <w:spacing w:before="1"/>
      </w:pPr>
    </w:p>
    <w:p w14:paraId="05F3A71D" w14:textId="77777777" w:rsidR="005216EB" w:rsidRDefault="00000000">
      <w:pPr>
        <w:ind w:left="525" w:right="378"/>
        <w:jc w:val="both"/>
        <w:rPr>
          <w:sz w:val="23"/>
        </w:rPr>
      </w:pPr>
      <w:r>
        <w:rPr>
          <w:sz w:val="23"/>
        </w:rPr>
        <w:t>The</w:t>
      </w:r>
      <w:r>
        <w:rPr>
          <w:spacing w:val="-7"/>
          <w:sz w:val="23"/>
        </w:rPr>
        <w:t xml:space="preserve"> </w:t>
      </w:r>
      <w:r>
        <w:rPr>
          <w:sz w:val="23"/>
        </w:rPr>
        <w:t>selection</w:t>
      </w:r>
      <w:r>
        <w:rPr>
          <w:spacing w:val="-10"/>
          <w:sz w:val="23"/>
        </w:rPr>
        <w:t xml:space="preserve"> </w:t>
      </w:r>
      <w:r>
        <w:rPr>
          <w:sz w:val="23"/>
        </w:rPr>
        <w:t>of</w:t>
      </w:r>
      <w:r>
        <w:rPr>
          <w:spacing w:val="-8"/>
          <w:sz w:val="23"/>
        </w:rPr>
        <w:t xml:space="preserve"> </w:t>
      </w:r>
      <w:r>
        <w:rPr>
          <w:sz w:val="23"/>
        </w:rPr>
        <w:t>projects</w:t>
      </w:r>
      <w:r>
        <w:rPr>
          <w:spacing w:val="-9"/>
          <w:sz w:val="23"/>
        </w:rPr>
        <w:t xml:space="preserve"> </w:t>
      </w:r>
      <w:r>
        <w:rPr>
          <w:sz w:val="23"/>
        </w:rPr>
        <w:t>may</w:t>
      </w:r>
      <w:r>
        <w:rPr>
          <w:spacing w:val="-9"/>
          <w:sz w:val="23"/>
        </w:rPr>
        <w:t xml:space="preserve"> </w:t>
      </w:r>
      <w:r>
        <w:rPr>
          <w:sz w:val="23"/>
        </w:rPr>
        <w:t>be</w:t>
      </w:r>
      <w:r>
        <w:rPr>
          <w:spacing w:val="-7"/>
          <w:sz w:val="23"/>
        </w:rPr>
        <w:t xml:space="preserve"> </w:t>
      </w:r>
      <w:r>
        <w:rPr>
          <w:sz w:val="23"/>
        </w:rPr>
        <w:t>limited</w:t>
      </w:r>
      <w:r>
        <w:rPr>
          <w:spacing w:val="-9"/>
          <w:sz w:val="23"/>
        </w:rPr>
        <w:t xml:space="preserve"> </w:t>
      </w:r>
      <w:r>
        <w:rPr>
          <w:sz w:val="23"/>
        </w:rPr>
        <w:t>by</w:t>
      </w:r>
      <w:r>
        <w:rPr>
          <w:spacing w:val="-9"/>
          <w:sz w:val="23"/>
        </w:rPr>
        <w:t xml:space="preserve"> </w:t>
      </w:r>
      <w:r>
        <w:rPr>
          <w:sz w:val="23"/>
        </w:rPr>
        <w:t>the</w:t>
      </w:r>
      <w:r>
        <w:rPr>
          <w:spacing w:val="-6"/>
          <w:sz w:val="23"/>
        </w:rPr>
        <w:t xml:space="preserve"> </w:t>
      </w:r>
      <w:r>
        <w:rPr>
          <w:b/>
          <w:sz w:val="23"/>
        </w:rPr>
        <w:t>available</w:t>
      </w:r>
      <w:r>
        <w:rPr>
          <w:b/>
          <w:spacing w:val="-10"/>
          <w:sz w:val="23"/>
        </w:rPr>
        <w:t xml:space="preserve"> </w:t>
      </w:r>
      <w:r>
        <w:rPr>
          <w:b/>
          <w:sz w:val="23"/>
        </w:rPr>
        <w:t>budget</w:t>
      </w:r>
      <w:r>
        <w:rPr>
          <w:sz w:val="23"/>
        </w:rPr>
        <w:t>,</w:t>
      </w:r>
      <w:r>
        <w:rPr>
          <w:spacing w:val="-7"/>
          <w:sz w:val="23"/>
        </w:rPr>
        <w:t xml:space="preserve"> </w:t>
      </w:r>
      <w:r>
        <w:rPr>
          <w:sz w:val="23"/>
        </w:rPr>
        <w:t>in</w:t>
      </w:r>
      <w:r>
        <w:rPr>
          <w:spacing w:val="-10"/>
          <w:sz w:val="23"/>
        </w:rPr>
        <w:t xml:space="preserve"> </w:t>
      </w:r>
      <w:r>
        <w:rPr>
          <w:sz w:val="23"/>
        </w:rPr>
        <w:t>which</w:t>
      </w:r>
      <w:r>
        <w:rPr>
          <w:spacing w:val="-10"/>
          <w:sz w:val="23"/>
        </w:rPr>
        <w:t xml:space="preserve"> </w:t>
      </w:r>
      <w:r>
        <w:rPr>
          <w:sz w:val="23"/>
        </w:rPr>
        <w:t>case</w:t>
      </w:r>
      <w:r>
        <w:rPr>
          <w:spacing w:val="-7"/>
          <w:sz w:val="23"/>
        </w:rPr>
        <w:t xml:space="preserve"> </w:t>
      </w:r>
      <w:r>
        <w:rPr>
          <w:sz w:val="23"/>
        </w:rPr>
        <w:t>grants</w:t>
      </w:r>
      <w:r>
        <w:rPr>
          <w:spacing w:val="-9"/>
          <w:sz w:val="23"/>
        </w:rPr>
        <w:t xml:space="preserve"> </w:t>
      </w:r>
      <w:r>
        <w:rPr>
          <w:sz w:val="23"/>
        </w:rPr>
        <w:t xml:space="preserve">will be offered to the </w:t>
      </w:r>
      <w:r>
        <w:rPr>
          <w:b/>
          <w:sz w:val="23"/>
        </w:rPr>
        <w:t>highest-ranking projects</w:t>
      </w:r>
      <w:r>
        <w:rPr>
          <w:sz w:val="23"/>
        </w:rPr>
        <w:t>. Projects that meet</w:t>
      </w:r>
      <w:r>
        <w:rPr>
          <w:spacing w:val="-1"/>
          <w:sz w:val="23"/>
        </w:rPr>
        <w:t xml:space="preserve"> </w:t>
      </w:r>
      <w:r>
        <w:rPr>
          <w:sz w:val="23"/>
        </w:rPr>
        <w:t xml:space="preserve">the criteria but cannot be funded immediately may be placed on a </w:t>
      </w:r>
      <w:r>
        <w:rPr>
          <w:b/>
          <w:sz w:val="23"/>
        </w:rPr>
        <w:t>reserve list</w:t>
      </w:r>
      <w:r>
        <w:rPr>
          <w:sz w:val="23"/>
        </w:rPr>
        <w:t>.</w:t>
      </w:r>
    </w:p>
    <w:p w14:paraId="6F5EC099" w14:textId="77777777" w:rsidR="005216EB" w:rsidRDefault="00000000">
      <w:pPr>
        <w:spacing w:before="278"/>
        <w:ind w:left="525" w:right="374"/>
        <w:jc w:val="both"/>
        <w:rPr>
          <w:sz w:val="24"/>
        </w:rPr>
      </w:pPr>
      <w:r>
        <w:rPr>
          <w:sz w:val="23"/>
        </w:rPr>
        <w:t>If</w:t>
      </w:r>
      <w:r>
        <w:rPr>
          <w:spacing w:val="-13"/>
          <w:sz w:val="23"/>
        </w:rPr>
        <w:t xml:space="preserve"> </w:t>
      </w:r>
      <w:r>
        <w:rPr>
          <w:sz w:val="23"/>
        </w:rPr>
        <w:t>a</w:t>
      </w:r>
      <w:r>
        <w:rPr>
          <w:spacing w:val="-12"/>
          <w:sz w:val="23"/>
        </w:rPr>
        <w:t xml:space="preserve"> </w:t>
      </w:r>
      <w:r>
        <w:rPr>
          <w:sz w:val="23"/>
        </w:rPr>
        <w:t>project</w:t>
      </w:r>
      <w:r>
        <w:rPr>
          <w:spacing w:val="-13"/>
          <w:sz w:val="23"/>
        </w:rPr>
        <w:t xml:space="preserve"> </w:t>
      </w:r>
      <w:r>
        <w:rPr>
          <w:sz w:val="23"/>
        </w:rPr>
        <w:t>gives</w:t>
      </w:r>
      <w:r>
        <w:rPr>
          <w:spacing w:val="-13"/>
          <w:sz w:val="23"/>
        </w:rPr>
        <w:t xml:space="preserve"> </w:t>
      </w:r>
      <w:r>
        <w:rPr>
          <w:sz w:val="23"/>
        </w:rPr>
        <w:t>rise</w:t>
      </w:r>
      <w:r>
        <w:rPr>
          <w:spacing w:val="-12"/>
          <w:sz w:val="23"/>
        </w:rPr>
        <w:t xml:space="preserve"> </w:t>
      </w:r>
      <w:r>
        <w:rPr>
          <w:sz w:val="23"/>
        </w:rPr>
        <w:t>to</w:t>
      </w:r>
      <w:r>
        <w:rPr>
          <w:spacing w:val="-13"/>
          <w:sz w:val="23"/>
        </w:rPr>
        <w:t xml:space="preserve"> </w:t>
      </w:r>
      <w:r>
        <w:rPr>
          <w:b/>
          <w:sz w:val="23"/>
        </w:rPr>
        <w:t>State</w:t>
      </w:r>
      <w:r>
        <w:rPr>
          <w:b/>
          <w:spacing w:val="-13"/>
          <w:sz w:val="23"/>
        </w:rPr>
        <w:t xml:space="preserve"> </w:t>
      </w:r>
      <w:r>
        <w:rPr>
          <w:b/>
          <w:sz w:val="23"/>
        </w:rPr>
        <w:t>Aid</w:t>
      </w:r>
      <w:r>
        <w:rPr>
          <w:sz w:val="23"/>
        </w:rPr>
        <w:t>,</w:t>
      </w:r>
      <w:r>
        <w:rPr>
          <w:spacing w:val="-12"/>
          <w:sz w:val="23"/>
        </w:rPr>
        <w:t xml:space="preserve"> </w:t>
      </w:r>
      <w:r>
        <w:rPr>
          <w:sz w:val="23"/>
        </w:rPr>
        <w:t>the</w:t>
      </w:r>
      <w:r>
        <w:rPr>
          <w:spacing w:val="-11"/>
          <w:sz w:val="23"/>
        </w:rPr>
        <w:t xml:space="preserve"> </w:t>
      </w:r>
      <w:r>
        <w:rPr>
          <w:b/>
          <w:sz w:val="23"/>
        </w:rPr>
        <w:t>State</w:t>
      </w:r>
      <w:r>
        <w:rPr>
          <w:b/>
          <w:spacing w:val="-13"/>
          <w:sz w:val="23"/>
        </w:rPr>
        <w:t xml:space="preserve"> </w:t>
      </w:r>
      <w:r>
        <w:rPr>
          <w:b/>
          <w:sz w:val="23"/>
        </w:rPr>
        <w:t>Aid</w:t>
      </w:r>
      <w:r>
        <w:rPr>
          <w:b/>
          <w:spacing w:val="-11"/>
          <w:sz w:val="23"/>
        </w:rPr>
        <w:t xml:space="preserve"> </w:t>
      </w:r>
      <w:r>
        <w:rPr>
          <w:b/>
          <w:sz w:val="23"/>
        </w:rPr>
        <w:t>Monitoring</w:t>
      </w:r>
      <w:r>
        <w:rPr>
          <w:b/>
          <w:spacing w:val="-11"/>
          <w:sz w:val="23"/>
        </w:rPr>
        <w:t xml:space="preserve"> </w:t>
      </w:r>
      <w:r>
        <w:rPr>
          <w:b/>
          <w:sz w:val="23"/>
        </w:rPr>
        <w:t>Board</w:t>
      </w:r>
      <w:r>
        <w:rPr>
          <w:b/>
          <w:spacing w:val="-11"/>
          <w:sz w:val="23"/>
        </w:rPr>
        <w:t xml:space="preserve"> </w:t>
      </w:r>
      <w:r>
        <w:rPr>
          <w:b/>
          <w:sz w:val="23"/>
        </w:rPr>
        <w:t>(SAMB)</w:t>
      </w:r>
      <w:r>
        <w:rPr>
          <w:b/>
          <w:spacing w:val="-11"/>
          <w:sz w:val="23"/>
        </w:rPr>
        <w:t xml:space="preserve"> </w:t>
      </w:r>
      <w:r>
        <w:rPr>
          <w:sz w:val="23"/>
        </w:rPr>
        <w:t>will</w:t>
      </w:r>
      <w:r>
        <w:rPr>
          <w:spacing w:val="-12"/>
          <w:sz w:val="23"/>
        </w:rPr>
        <w:t xml:space="preserve"> </w:t>
      </w:r>
      <w:r>
        <w:rPr>
          <w:sz w:val="23"/>
        </w:rPr>
        <w:t>be</w:t>
      </w:r>
      <w:r>
        <w:rPr>
          <w:spacing w:val="-12"/>
          <w:sz w:val="23"/>
        </w:rPr>
        <w:t xml:space="preserve"> </w:t>
      </w:r>
      <w:r>
        <w:rPr>
          <w:sz w:val="23"/>
        </w:rPr>
        <w:t xml:space="preserve">formally </w:t>
      </w:r>
      <w:r>
        <w:rPr>
          <w:b/>
          <w:sz w:val="23"/>
        </w:rPr>
        <w:t xml:space="preserve">notified </w:t>
      </w:r>
      <w:r>
        <w:rPr>
          <w:sz w:val="23"/>
        </w:rPr>
        <w:t xml:space="preserve">and consulted to ensure full compliance with </w:t>
      </w:r>
      <w:r>
        <w:rPr>
          <w:b/>
          <w:sz w:val="23"/>
        </w:rPr>
        <w:t>State Aid regulations</w:t>
      </w:r>
      <w:r>
        <w:rPr>
          <w:sz w:val="24"/>
        </w:rPr>
        <w:t>.</w:t>
      </w:r>
    </w:p>
    <w:p w14:paraId="210FAF36" w14:textId="77777777" w:rsidR="005216EB" w:rsidRDefault="005216EB">
      <w:pPr>
        <w:pStyle w:val="BodyText"/>
        <w:spacing w:before="1"/>
      </w:pPr>
    </w:p>
    <w:p w14:paraId="71C16762" w14:textId="77777777" w:rsidR="005216EB" w:rsidRDefault="00000000">
      <w:pPr>
        <w:pStyle w:val="Heading2"/>
        <w:ind w:left="957"/>
      </w:pPr>
      <w:bookmarkStart w:id="43" w:name="_bookmark42"/>
      <w:bookmarkEnd w:id="43"/>
      <w:r>
        <w:rPr>
          <w:color w:val="00003D"/>
        </w:rPr>
        <w:t>Unsuccessful</w:t>
      </w:r>
      <w:r>
        <w:rPr>
          <w:color w:val="00003D"/>
          <w:spacing w:val="-8"/>
        </w:rPr>
        <w:t xml:space="preserve"> </w:t>
      </w:r>
      <w:r>
        <w:rPr>
          <w:color w:val="00003D"/>
          <w:spacing w:val="-2"/>
        </w:rPr>
        <w:t>Applicants</w:t>
      </w:r>
    </w:p>
    <w:p w14:paraId="23A8005B" w14:textId="77777777" w:rsidR="005216EB" w:rsidRDefault="00000000">
      <w:pPr>
        <w:pStyle w:val="BodyText"/>
        <w:tabs>
          <w:tab w:val="left" w:pos="8233"/>
        </w:tabs>
        <w:spacing w:before="60"/>
        <w:ind w:left="525" w:right="377"/>
      </w:pPr>
      <w:r>
        <w:t>GXF</w:t>
      </w:r>
      <w:r>
        <w:rPr>
          <w:spacing w:val="40"/>
        </w:rPr>
        <w:t xml:space="preserve"> </w:t>
      </w:r>
      <w:r>
        <w:t>will</w:t>
      </w:r>
      <w:r>
        <w:rPr>
          <w:spacing w:val="40"/>
        </w:rPr>
        <w:t xml:space="preserve"> </w:t>
      </w:r>
      <w:r>
        <w:t>inform</w:t>
      </w:r>
      <w:r>
        <w:rPr>
          <w:spacing w:val="40"/>
        </w:rPr>
        <w:t xml:space="preserve"> </w:t>
      </w:r>
      <w:r>
        <w:t>all</w:t>
      </w:r>
      <w:r>
        <w:rPr>
          <w:spacing w:val="40"/>
        </w:rPr>
        <w:t xml:space="preserve"> </w:t>
      </w:r>
      <w:r>
        <w:t>applicants</w:t>
      </w:r>
      <w:r>
        <w:rPr>
          <w:spacing w:val="40"/>
        </w:rPr>
        <w:t xml:space="preserve"> </w:t>
      </w:r>
      <w:r>
        <w:t>about</w:t>
      </w:r>
      <w:r>
        <w:rPr>
          <w:spacing w:val="40"/>
        </w:rPr>
        <w:t xml:space="preserve"> </w:t>
      </w:r>
      <w:r>
        <w:t>the</w:t>
      </w:r>
      <w:r>
        <w:rPr>
          <w:spacing w:val="40"/>
        </w:rPr>
        <w:t xml:space="preserve"> </w:t>
      </w:r>
      <w:r>
        <w:t>outcome</w:t>
      </w:r>
      <w:r>
        <w:rPr>
          <w:spacing w:val="40"/>
        </w:rPr>
        <w:t xml:space="preserve"> </w:t>
      </w:r>
      <w:r>
        <w:t>of</w:t>
      </w:r>
      <w:r>
        <w:rPr>
          <w:spacing w:val="40"/>
        </w:rPr>
        <w:t xml:space="preserve"> </w:t>
      </w:r>
      <w:r>
        <w:t>the</w:t>
      </w:r>
      <w:r>
        <w:rPr>
          <w:spacing w:val="40"/>
        </w:rPr>
        <w:t xml:space="preserve"> </w:t>
      </w:r>
      <w:r>
        <w:t>selection</w:t>
      </w:r>
      <w:r>
        <w:rPr>
          <w:spacing w:val="40"/>
        </w:rPr>
        <w:t xml:space="preserve"> </w:t>
      </w:r>
      <w:r>
        <w:t>process.</w:t>
      </w:r>
      <w:r>
        <w:tab/>
        <w:t>In</w:t>
      </w:r>
      <w:r>
        <w:rPr>
          <w:spacing w:val="16"/>
        </w:rPr>
        <w:t xml:space="preserve"> </w:t>
      </w:r>
      <w:r>
        <w:t>the notification letter sent to the applicant, reasons why the project was not selected</w:t>
      </w:r>
    </w:p>
    <w:p w14:paraId="7F22704E" w14:textId="77777777" w:rsidR="005216EB" w:rsidRDefault="00000000">
      <w:pPr>
        <w:pStyle w:val="BodyText"/>
        <w:ind w:left="525" w:right="298"/>
      </w:pPr>
      <w:r>
        <w:t>shall be provided. The applicant shall have the right to appeal in writing through a registered</w:t>
      </w:r>
      <w:r>
        <w:rPr>
          <w:spacing w:val="-4"/>
        </w:rPr>
        <w:t xml:space="preserve"> </w:t>
      </w:r>
      <w:r>
        <w:t>letter</w:t>
      </w:r>
      <w:r>
        <w:rPr>
          <w:spacing w:val="-4"/>
        </w:rPr>
        <w:t xml:space="preserve"> </w:t>
      </w:r>
      <w:r>
        <w:t>within</w:t>
      </w:r>
      <w:r>
        <w:rPr>
          <w:spacing w:val="-4"/>
        </w:rPr>
        <w:t xml:space="preserve"> </w:t>
      </w:r>
      <w:r>
        <w:t>5</w:t>
      </w:r>
      <w:r>
        <w:rPr>
          <w:spacing w:val="-7"/>
        </w:rPr>
        <w:t xml:space="preserve"> </w:t>
      </w:r>
      <w:r>
        <w:t>working</w:t>
      </w:r>
      <w:r>
        <w:rPr>
          <w:spacing w:val="-3"/>
        </w:rPr>
        <w:t xml:space="preserve"> </w:t>
      </w:r>
      <w:r>
        <w:t>days</w:t>
      </w:r>
      <w:r>
        <w:rPr>
          <w:spacing w:val="-2"/>
        </w:rPr>
        <w:t xml:space="preserve"> </w:t>
      </w:r>
      <w:r>
        <w:t>from</w:t>
      </w:r>
      <w:r>
        <w:rPr>
          <w:spacing w:val="-5"/>
        </w:rPr>
        <w:t xml:space="preserve"> </w:t>
      </w:r>
      <w:r>
        <w:t>receipt</w:t>
      </w:r>
      <w:r>
        <w:rPr>
          <w:spacing w:val="-6"/>
        </w:rPr>
        <w:t xml:space="preserve"> </w:t>
      </w:r>
      <w:r>
        <w:t>of</w:t>
      </w:r>
      <w:r>
        <w:rPr>
          <w:spacing w:val="-3"/>
        </w:rPr>
        <w:t xml:space="preserve"> </w:t>
      </w:r>
      <w:r>
        <w:t>the</w:t>
      </w:r>
      <w:r>
        <w:rPr>
          <w:spacing w:val="-2"/>
        </w:rPr>
        <w:t xml:space="preserve"> </w:t>
      </w:r>
      <w:r>
        <w:t>email/letter</w:t>
      </w:r>
      <w:r>
        <w:rPr>
          <w:spacing w:val="-4"/>
        </w:rPr>
        <w:t xml:space="preserve"> </w:t>
      </w:r>
      <w:r>
        <w:t>of</w:t>
      </w:r>
      <w:r>
        <w:rPr>
          <w:spacing w:val="-3"/>
        </w:rPr>
        <w:t xml:space="preserve"> </w:t>
      </w:r>
      <w:r>
        <w:t>notification</w:t>
      </w:r>
      <w:r>
        <w:rPr>
          <w:spacing w:val="-4"/>
        </w:rPr>
        <w:t xml:space="preserve"> </w:t>
      </w:r>
      <w:r>
        <w:t>of result sent by the LAG.</w:t>
      </w:r>
    </w:p>
    <w:p w14:paraId="673B6AF4" w14:textId="77777777" w:rsidR="005216EB" w:rsidRDefault="005216EB">
      <w:pPr>
        <w:pStyle w:val="BodyText"/>
      </w:pPr>
    </w:p>
    <w:p w14:paraId="6D82EDFA" w14:textId="77777777" w:rsidR="005216EB" w:rsidRDefault="00000000">
      <w:pPr>
        <w:pStyle w:val="BodyText"/>
        <w:ind w:left="525" w:right="298"/>
      </w:pPr>
      <w:r>
        <w:t>The</w:t>
      </w:r>
      <w:r>
        <w:rPr>
          <w:spacing w:val="-2"/>
        </w:rPr>
        <w:t xml:space="preserve"> </w:t>
      </w:r>
      <w:r>
        <w:t>appeal</w:t>
      </w:r>
      <w:r>
        <w:rPr>
          <w:spacing w:val="-1"/>
        </w:rPr>
        <w:t xml:space="preserve"> </w:t>
      </w:r>
      <w:r>
        <w:t>is</w:t>
      </w:r>
      <w:r>
        <w:rPr>
          <w:spacing w:val="-3"/>
        </w:rPr>
        <w:t xml:space="preserve"> </w:t>
      </w:r>
      <w:r>
        <w:t>to</w:t>
      </w:r>
      <w:r>
        <w:rPr>
          <w:spacing w:val="-1"/>
        </w:rPr>
        <w:t xml:space="preserve"> </w:t>
      </w:r>
      <w:r>
        <w:t>be</w:t>
      </w:r>
      <w:r>
        <w:rPr>
          <w:spacing w:val="-4"/>
        </w:rPr>
        <w:t xml:space="preserve"> </w:t>
      </w:r>
      <w:r>
        <w:t>addressed</w:t>
      </w:r>
      <w:r>
        <w:rPr>
          <w:spacing w:val="-3"/>
        </w:rPr>
        <w:t xml:space="preserve"> </w:t>
      </w:r>
      <w:r>
        <w:t>to</w:t>
      </w:r>
      <w:r>
        <w:rPr>
          <w:spacing w:val="-1"/>
        </w:rPr>
        <w:t xml:space="preserve"> </w:t>
      </w:r>
      <w:r>
        <w:t>the</w:t>
      </w:r>
      <w:r>
        <w:rPr>
          <w:spacing w:val="-4"/>
        </w:rPr>
        <w:t xml:space="preserve"> </w:t>
      </w:r>
      <w:r>
        <w:t>Chairperson</w:t>
      </w:r>
      <w:r>
        <w:rPr>
          <w:spacing w:val="-5"/>
        </w:rPr>
        <w:t xml:space="preserve"> </w:t>
      </w:r>
      <w:r>
        <w:t>of</w:t>
      </w:r>
      <w:r>
        <w:rPr>
          <w:spacing w:val="-5"/>
        </w:rPr>
        <w:t xml:space="preserve"> </w:t>
      </w:r>
      <w:r>
        <w:t>the</w:t>
      </w:r>
      <w:r>
        <w:rPr>
          <w:spacing w:val="-1"/>
        </w:rPr>
        <w:t xml:space="preserve"> </w:t>
      </w:r>
      <w:r>
        <w:t>Project</w:t>
      </w:r>
      <w:r>
        <w:rPr>
          <w:spacing w:val="-2"/>
        </w:rPr>
        <w:t xml:space="preserve"> </w:t>
      </w:r>
      <w:r>
        <w:t>Selection</w:t>
      </w:r>
      <w:r>
        <w:rPr>
          <w:spacing w:val="-5"/>
        </w:rPr>
        <w:t xml:space="preserve"> </w:t>
      </w:r>
      <w:r>
        <w:t>Appeals</w:t>
      </w:r>
      <w:r>
        <w:rPr>
          <w:spacing w:val="-1"/>
        </w:rPr>
        <w:t xml:space="preserve"> </w:t>
      </w:r>
      <w:r>
        <w:t>Board (PSAB). The PSAB</w:t>
      </w:r>
      <w:r>
        <w:rPr>
          <w:spacing w:val="-2"/>
        </w:rPr>
        <w:t xml:space="preserve"> </w:t>
      </w:r>
      <w:r>
        <w:t>is an independent Committee set</w:t>
      </w:r>
      <w:r>
        <w:rPr>
          <w:spacing w:val="-1"/>
        </w:rPr>
        <w:t xml:space="preserve"> </w:t>
      </w:r>
      <w:r>
        <w:t>up to review in an autonomous way any appeals lodged. The PSAB will be composed of a minimum of three (3) individuals with</w:t>
      </w:r>
      <w:r>
        <w:rPr>
          <w:spacing w:val="-5"/>
        </w:rPr>
        <w:t xml:space="preserve"> </w:t>
      </w:r>
      <w:r>
        <w:t>a</w:t>
      </w:r>
      <w:r>
        <w:rPr>
          <w:spacing w:val="-4"/>
        </w:rPr>
        <w:t xml:space="preserve"> </w:t>
      </w:r>
      <w:r>
        <w:t>Chairperson</w:t>
      </w:r>
      <w:r>
        <w:rPr>
          <w:spacing w:val="-4"/>
        </w:rPr>
        <w:t xml:space="preserve"> </w:t>
      </w:r>
      <w:r>
        <w:t>chairing</w:t>
      </w:r>
      <w:r>
        <w:rPr>
          <w:spacing w:val="-4"/>
        </w:rPr>
        <w:t xml:space="preserve"> </w:t>
      </w:r>
      <w:r>
        <w:t>the</w:t>
      </w:r>
      <w:r>
        <w:rPr>
          <w:spacing w:val="-3"/>
        </w:rPr>
        <w:t xml:space="preserve"> </w:t>
      </w:r>
      <w:r>
        <w:t>appeals</w:t>
      </w:r>
      <w:r>
        <w:rPr>
          <w:spacing w:val="-3"/>
        </w:rPr>
        <w:t xml:space="preserve"> </w:t>
      </w:r>
      <w:r>
        <w:t>process.</w:t>
      </w:r>
      <w:r>
        <w:rPr>
          <w:spacing w:val="-4"/>
        </w:rPr>
        <w:t xml:space="preserve"> </w:t>
      </w:r>
      <w:r>
        <w:t>The</w:t>
      </w:r>
      <w:r>
        <w:rPr>
          <w:spacing w:val="-3"/>
        </w:rPr>
        <w:t xml:space="preserve"> </w:t>
      </w:r>
      <w:r>
        <w:t>appellant</w:t>
      </w:r>
      <w:r>
        <w:rPr>
          <w:spacing w:val="-4"/>
        </w:rPr>
        <w:t xml:space="preserve"> </w:t>
      </w:r>
      <w:r>
        <w:t>is</w:t>
      </w:r>
      <w:r>
        <w:rPr>
          <w:spacing w:val="-4"/>
        </w:rPr>
        <w:t xml:space="preserve"> </w:t>
      </w:r>
      <w:r>
        <w:t>required</w:t>
      </w:r>
      <w:r>
        <w:rPr>
          <w:spacing w:val="-4"/>
        </w:rPr>
        <w:t xml:space="preserve"> </w:t>
      </w:r>
      <w:r>
        <w:t>to</w:t>
      </w:r>
      <w:r>
        <w:rPr>
          <w:spacing w:val="-4"/>
        </w:rPr>
        <w:t xml:space="preserve"> </w:t>
      </w:r>
      <w:r>
        <w:t>sustain</w:t>
      </w:r>
      <w:r>
        <w:rPr>
          <w:spacing w:val="-4"/>
        </w:rPr>
        <w:t xml:space="preserve"> </w:t>
      </w:r>
      <w:r>
        <w:t xml:space="preserve">the clarifications provided by including justified reasons backed by necessary supporting </w:t>
      </w:r>
      <w:r>
        <w:rPr>
          <w:spacing w:val="-2"/>
        </w:rPr>
        <w:t>documentation/testimonials.</w:t>
      </w:r>
    </w:p>
    <w:p w14:paraId="52F079C5" w14:textId="77777777" w:rsidR="005216EB" w:rsidRDefault="005216EB">
      <w:pPr>
        <w:pStyle w:val="BodyText"/>
      </w:pPr>
    </w:p>
    <w:p w14:paraId="6E7C4E69" w14:textId="77777777" w:rsidR="005216EB" w:rsidRDefault="00000000">
      <w:pPr>
        <w:pStyle w:val="BodyText"/>
        <w:spacing w:before="1"/>
        <w:ind w:left="525"/>
      </w:pPr>
      <w:r>
        <w:t>The</w:t>
      </w:r>
      <w:r>
        <w:rPr>
          <w:spacing w:val="26"/>
        </w:rPr>
        <w:t xml:space="preserve"> </w:t>
      </w:r>
      <w:r>
        <w:t>applicants</w:t>
      </w:r>
      <w:r>
        <w:rPr>
          <w:spacing w:val="24"/>
        </w:rPr>
        <w:t xml:space="preserve"> </w:t>
      </w:r>
      <w:r>
        <w:t>wishing</w:t>
      </w:r>
      <w:r>
        <w:rPr>
          <w:spacing w:val="25"/>
        </w:rPr>
        <w:t xml:space="preserve"> </w:t>
      </w:r>
      <w:r>
        <w:t>to</w:t>
      </w:r>
      <w:r>
        <w:rPr>
          <w:spacing w:val="24"/>
        </w:rPr>
        <w:t xml:space="preserve"> </w:t>
      </w:r>
      <w:r>
        <w:t>lodge</w:t>
      </w:r>
      <w:r>
        <w:rPr>
          <w:spacing w:val="23"/>
        </w:rPr>
        <w:t xml:space="preserve"> </w:t>
      </w:r>
      <w:r>
        <w:t>an</w:t>
      </w:r>
      <w:r>
        <w:rPr>
          <w:spacing w:val="25"/>
        </w:rPr>
        <w:t xml:space="preserve"> </w:t>
      </w:r>
      <w:r>
        <w:t>appeal</w:t>
      </w:r>
      <w:r>
        <w:rPr>
          <w:spacing w:val="24"/>
        </w:rPr>
        <w:t xml:space="preserve"> </w:t>
      </w:r>
      <w:r>
        <w:t>must</w:t>
      </w:r>
      <w:r>
        <w:rPr>
          <w:spacing w:val="23"/>
        </w:rPr>
        <w:t xml:space="preserve"> </w:t>
      </w:r>
      <w:r>
        <w:t>send</w:t>
      </w:r>
      <w:r>
        <w:rPr>
          <w:spacing w:val="25"/>
        </w:rPr>
        <w:t xml:space="preserve"> </w:t>
      </w:r>
      <w:r>
        <w:t>a</w:t>
      </w:r>
      <w:r>
        <w:rPr>
          <w:spacing w:val="26"/>
        </w:rPr>
        <w:t xml:space="preserve"> </w:t>
      </w:r>
      <w:r>
        <w:t>registered</w:t>
      </w:r>
      <w:r>
        <w:rPr>
          <w:spacing w:val="25"/>
        </w:rPr>
        <w:t xml:space="preserve"> </w:t>
      </w:r>
      <w:r>
        <w:t>letter</w:t>
      </w:r>
      <w:r>
        <w:rPr>
          <w:spacing w:val="31"/>
        </w:rPr>
        <w:t xml:space="preserve"> </w:t>
      </w:r>
      <w:r>
        <w:t>and</w:t>
      </w:r>
      <w:r>
        <w:rPr>
          <w:spacing w:val="25"/>
        </w:rPr>
        <w:t xml:space="preserve"> </w:t>
      </w:r>
      <w:r>
        <w:t>an</w:t>
      </w:r>
      <w:r>
        <w:rPr>
          <w:spacing w:val="25"/>
        </w:rPr>
        <w:t xml:space="preserve"> </w:t>
      </w:r>
      <w:r>
        <w:t>email addressed to</w:t>
      </w:r>
    </w:p>
    <w:p w14:paraId="31D8F5CD" w14:textId="77777777" w:rsidR="005216EB" w:rsidRDefault="00000000">
      <w:pPr>
        <w:ind w:left="525" w:right="298"/>
        <w:rPr>
          <w:sz w:val="23"/>
        </w:rPr>
      </w:pPr>
      <w:r>
        <w:rPr>
          <w:b/>
          <w:sz w:val="23"/>
        </w:rPr>
        <w:t xml:space="preserve">“The Chairperson”, Project Selection Appeals Board of GXF, 269, Main Street, </w:t>
      </w:r>
      <w:proofErr w:type="spellStart"/>
      <w:r>
        <w:rPr>
          <w:b/>
          <w:sz w:val="23"/>
        </w:rPr>
        <w:t>Qormi</w:t>
      </w:r>
      <w:proofErr w:type="spellEnd"/>
      <w:r>
        <w:rPr>
          <w:b/>
          <w:sz w:val="23"/>
        </w:rPr>
        <w:t>, QRM</w:t>
      </w:r>
      <w:r>
        <w:rPr>
          <w:b/>
          <w:spacing w:val="-13"/>
          <w:sz w:val="23"/>
        </w:rPr>
        <w:t xml:space="preserve"> </w:t>
      </w:r>
      <w:r>
        <w:rPr>
          <w:b/>
          <w:sz w:val="23"/>
        </w:rPr>
        <w:t>1107,</w:t>
      </w:r>
      <w:r>
        <w:rPr>
          <w:b/>
          <w:spacing w:val="-13"/>
          <w:sz w:val="23"/>
        </w:rPr>
        <w:t xml:space="preserve"> </w:t>
      </w:r>
      <w:r>
        <w:rPr>
          <w:sz w:val="23"/>
        </w:rPr>
        <w:t>within</w:t>
      </w:r>
      <w:r>
        <w:rPr>
          <w:spacing w:val="-13"/>
          <w:sz w:val="23"/>
        </w:rPr>
        <w:t xml:space="preserve"> </w:t>
      </w:r>
      <w:r>
        <w:rPr>
          <w:sz w:val="23"/>
        </w:rPr>
        <w:t>5</w:t>
      </w:r>
      <w:r>
        <w:rPr>
          <w:spacing w:val="-14"/>
          <w:sz w:val="23"/>
        </w:rPr>
        <w:t xml:space="preserve"> </w:t>
      </w:r>
      <w:r>
        <w:rPr>
          <w:sz w:val="23"/>
        </w:rPr>
        <w:t>working</w:t>
      </w:r>
      <w:r>
        <w:rPr>
          <w:spacing w:val="-13"/>
          <w:sz w:val="23"/>
        </w:rPr>
        <w:t xml:space="preserve"> </w:t>
      </w:r>
      <w:r>
        <w:rPr>
          <w:sz w:val="23"/>
        </w:rPr>
        <w:t>days</w:t>
      </w:r>
      <w:r>
        <w:rPr>
          <w:spacing w:val="-13"/>
          <w:sz w:val="23"/>
        </w:rPr>
        <w:t xml:space="preserve"> </w:t>
      </w:r>
      <w:r>
        <w:rPr>
          <w:sz w:val="23"/>
        </w:rPr>
        <w:t>from</w:t>
      </w:r>
      <w:r>
        <w:rPr>
          <w:spacing w:val="-14"/>
          <w:sz w:val="23"/>
        </w:rPr>
        <w:t xml:space="preserve"> </w:t>
      </w:r>
      <w:r>
        <w:rPr>
          <w:sz w:val="23"/>
        </w:rPr>
        <w:t>when</w:t>
      </w:r>
      <w:r>
        <w:rPr>
          <w:spacing w:val="-13"/>
          <w:sz w:val="23"/>
        </w:rPr>
        <w:t xml:space="preserve"> </w:t>
      </w:r>
      <w:r>
        <w:rPr>
          <w:sz w:val="23"/>
        </w:rPr>
        <w:t>the</w:t>
      </w:r>
      <w:r>
        <w:rPr>
          <w:spacing w:val="-13"/>
          <w:sz w:val="23"/>
        </w:rPr>
        <w:t xml:space="preserve"> </w:t>
      </w:r>
      <w:r>
        <w:rPr>
          <w:sz w:val="23"/>
        </w:rPr>
        <w:t>applicant</w:t>
      </w:r>
      <w:r>
        <w:rPr>
          <w:spacing w:val="-13"/>
          <w:sz w:val="23"/>
        </w:rPr>
        <w:t xml:space="preserve"> </w:t>
      </w:r>
      <w:r>
        <w:rPr>
          <w:sz w:val="23"/>
        </w:rPr>
        <w:t>receives</w:t>
      </w:r>
      <w:r>
        <w:rPr>
          <w:spacing w:val="-13"/>
          <w:sz w:val="23"/>
        </w:rPr>
        <w:t xml:space="preserve"> </w:t>
      </w:r>
      <w:r>
        <w:rPr>
          <w:sz w:val="23"/>
        </w:rPr>
        <w:t>the</w:t>
      </w:r>
      <w:r>
        <w:rPr>
          <w:spacing w:val="-13"/>
          <w:sz w:val="23"/>
        </w:rPr>
        <w:t xml:space="preserve"> </w:t>
      </w:r>
      <w:r>
        <w:rPr>
          <w:sz w:val="23"/>
        </w:rPr>
        <w:t>notification</w:t>
      </w:r>
      <w:r>
        <w:rPr>
          <w:spacing w:val="-13"/>
          <w:sz w:val="23"/>
        </w:rPr>
        <w:t xml:space="preserve"> </w:t>
      </w:r>
      <w:r>
        <w:rPr>
          <w:sz w:val="23"/>
        </w:rPr>
        <w:t>letter.</w:t>
      </w:r>
    </w:p>
    <w:p w14:paraId="6B5A836D" w14:textId="77777777" w:rsidR="005216EB" w:rsidRDefault="005216EB">
      <w:pPr>
        <w:pStyle w:val="BodyText"/>
      </w:pPr>
    </w:p>
    <w:p w14:paraId="0A70D128" w14:textId="77777777" w:rsidR="005216EB" w:rsidRDefault="00000000">
      <w:pPr>
        <w:ind w:left="525" w:right="298"/>
        <w:rPr>
          <w:sz w:val="23"/>
        </w:rPr>
      </w:pPr>
      <w:r>
        <w:rPr>
          <w:b/>
          <w:sz w:val="23"/>
        </w:rPr>
        <w:t>The</w:t>
      </w:r>
      <w:r>
        <w:rPr>
          <w:b/>
          <w:spacing w:val="-4"/>
          <w:sz w:val="23"/>
        </w:rPr>
        <w:t xml:space="preserve"> </w:t>
      </w:r>
      <w:r>
        <w:rPr>
          <w:b/>
          <w:sz w:val="23"/>
        </w:rPr>
        <w:t>Appeals</w:t>
      </w:r>
      <w:r>
        <w:rPr>
          <w:b/>
          <w:spacing w:val="-6"/>
          <w:sz w:val="23"/>
        </w:rPr>
        <w:t xml:space="preserve"> </w:t>
      </w:r>
      <w:r>
        <w:rPr>
          <w:b/>
          <w:sz w:val="23"/>
        </w:rPr>
        <w:t>Board</w:t>
      </w:r>
      <w:r>
        <w:rPr>
          <w:b/>
          <w:spacing w:val="-4"/>
          <w:sz w:val="23"/>
        </w:rPr>
        <w:t xml:space="preserve"> </w:t>
      </w:r>
      <w:r>
        <w:rPr>
          <w:b/>
          <w:sz w:val="23"/>
        </w:rPr>
        <w:t>will</w:t>
      </w:r>
      <w:r>
        <w:rPr>
          <w:b/>
          <w:spacing w:val="-2"/>
          <w:sz w:val="23"/>
        </w:rPr>
        <w:t xml:space="preserve"> </w:t>
      </w:r>
      <w:r>
        <w:rPr>
          <w:b/>
          <w:sz w:val="23"/>
        </w:rPr>
        <w:t>not</w:t>
      </w:r>
      <w:r>
        <w:rPr>
          <w:b/>
          <w:spacing w:val="-4"/>
          <w:sz w:val="23"/>
        </w:rPr>
        <w:t xml:space="preserve"> </w:t>
      </w:r>
      <w:r>
        <w:rPr>
          <w:b/>
          <w:sz w:val="23"/>
        </w:rPr>
        <w:t>consider</w:t>
      </w:r>
      <w:r>
        <w:rPr>
          <w:b/>
          <w:spacing w:val="-5"/>
          <w:sz w:val="23"/>
        </w:rPr>
        <w:t xml:space="preserve"> </w:t>
      </w:r>
      <w:r>
        <w:rPr>
          <w:b/>
          <w:sz w:val="23"/>
        </w:rPr>
        <w:t>late</w:t>
      </w:r>
      <w:r>
        <w:rPr>
          <w:b/>
          <w:spacing w:val="-4"/>
          <w:sz w:val="23"/>
        </w:rPr>
        <w:t xml:space="preserve"> </w:t>
      </w:r>
      <w:r>
        <w:rPr>
          <w:b/>
          <w:sz w:val="23"/>
        </w:rPr>
        <w:t>appeals.</w:t>
      </w:r>
      <w:r>
        <w:rPr>
          <w:b/>
          <w:spacing w:val="-3"/>
          <w:sz w:val="23"/>
        </w:rPr>
        <w:t xml:space="preserve"> </w:t>
      </w:r>
      <w:r>
        <w:rPr>
          <w:sz w:val="23"/>
        </w:rPr>
        <w:t>The</w:t>
      </w:r>
      <w:r>
        <w:rPr>
          <w:spacing w:val="-3"/>
          <w:sz w:val="23"/>
        </w:rPr>
        <w:t xml:space="preserve"> </w:t>
      </w:r>
      <w:r>
        <w:rPr>
          <w:sz w:val="23"/>
        </w:rPr>
        <w:t>letter</w:t>
      </w:r>
      <w:r>
        <w:rPr>
          <w:spacing w:val="-2"/>
          <w:sz w:val="23"/>
        </w:rPr>
        <w:t xml:space="preserve"> </w:t>
      </w:r>
      <w:r>
        <w:rPr>
          <w:sz w:val="23"/>
        </w:rPr>
        <w:t>should</w:t>
      </w:r>
      <w:r>
        <w:rPr>
          <w:spacing w:val="-4"/>
          <w:sz w:val="23"/>
        </w:rPr>
        <w:t xml:space="preserve"> </w:t>
      </w:r>
      <w:r>
        <w:rPr>
          <w:sz w:val="23"/>
        </w:rPr>
        <w:t>include</w:t>
      </w:r>
      <w:r>
        <w:rPr>
          <w:spacing w:val="-2"/>
          <w:sz w:val="23"/>
        </w:rPr>
        <w:t xml:space="preserve"> </w:t>
      </w:r>
      <w:r>
        <w:rPr>
          <w:sz w:val="23"/>
        </w:rPr>
        <w:t xml:space="preserve">detailed reason/s of why the appeal is being made, supported by any relevant </w:t>
      </w:r>
      <w:r>
        <w:rPr>
          <w:spacing w:val="-2"/>
          <w:sz w:val="23"/>
        </w:rPr>
        <w:t>documentation/testimonials.</w:t>
      </w:r>
    </w:p>
    <w:p w14:paraId="25149604" w14:textId="77777777" w:rsidR="005216EB" w:rsidRDefault="005216EB">
      <w:pPr>
        <w:pStyle w:val="BodyText"/>
      </w:pPr>
    </w:p>
    <w:p w14:paraId="21CBF0EB" w14:textId="77777777" w:rsidR="005216EB" w:rsidRDefault="00000000">
      <w:pPr>
        <w:pStyle w:val="BodyText"/>
        <w:ind w:left="525" w:right="298"/>
      </w:pPr>
      <w:r>
        <w:t>The</w:t>
      </w:r>
      <w:r>
        <w:rPr>
          <w:spacing w:val="-3"/>
        </w:rPr>
        <w:t xml:space="preserve"> </w:t>
      </w:r>
      <w:r>
        <w:t>decision</w:t>
      </w:r>
      <w:r>
        <w:rPr>
          <w:spacing w:val="-4"/>
        </w:rPr>
        <w:t xml:space="preserve"> </w:t>
      </w:r>
      <w:r>
        <w:t>of</w:t>
      </w:r>
      <w:r>
        <w:rPr>
          <w:spacing w:val="-6"/>
        </w:rPr>
        <w:t xml:space="preserve"> </w:t>
      </w:r>
      <w:r>
        <w:t>the</w:t>
      </w:r>
      <w:r>
        <w:rPr>
          <w:spacing w:val="-2"/>
        </w:rPr>
        <w:t xml:space="preserve"> </w:t>
      </w:r>
      <w:r>
        <w:t>Appeals</w:t>
      </w:r>
      <w:r>
        <w:rPr>
          <w:spacing w:val="-2"/>
        </w:rPr>
        <w:t xml:space="preserve"> </w:t>
      </w:r>
      <w:r>
        <w:t xml:space="preserve">Board </w:t>
      </w:r>
      <w:r>
        <w:rPr>
          <w:b/>
        </w:rPr>
        <w:t>is</w:t>
      </w:r>
      <w:r>
        <w:rPr>
          <w:b/>
          <w:spacing w:val="-4"/>
        </w:rPr>
        <w:t xml:space="preserve"> </w:t>
      </w:r>
      <w:r>
        <w:rPr>
          <w:b/>
        </w:rPr>
        <w:t>final</w:t>
      </w:r>
      <w:r>
        <w:rPr>
          <w:b/>
          <w:spacing w:val="-3"/>
        </w:rPr>
        <w:t xml:space="preserve"> </w:t>
      </w:r>
      <w:r>
        <w:t>and</w:t>
      </w:r>
      <w:r>
        <w:rPr>
          <w:spacing w:val="-4"/>
        </w:rPr>
        <w:t xml:space="preserve"> </w:t>
      </w:r>
      <w:r>
        <w:t>the</w:t>
      </w:r>
      <w:r>
        <w:rPr>
          <w:spacing w:val="-2"/>
        </w:rPr>
        <w:t xml:space="preserve"> </w:t>
      </w:r>
      <w:r>
        <w:t>applicant</w:t>
      </w:r>
      <w:r>
        <w:rPr>
          <w:spacing w:val="-4"/>
        </w:rPr>
        <w:t xml:space="preserve"> </w:t>
      </w:r>
      <w:r>
        <w:t>cannot</w:t>
      </w:r>
      <w:r>
        <w:rPr>
          <w:spacing w:val="-3"/>
        </w:rPr>
        <w:t xml:space="preserve"> </w:t>
      </w:r>
      <w:r>
        <w:t>contest</w:t>
      </w:r>
      <w:r>
        <w:rPr>
          <w:spacing w:val="-3"/>
        </w:rPr>
        <w:t xml:space="preserve"> </w:t>
      </w:r>
      <w:r>
        <w:t>this</w:t>
      </w:r>
      <w:r>
        <w:rPr>
          <w:spacing w:val="-2"/>
        </w:rPr>
        <w:t xml:space="preserve"> </w:t>
      </w:r>
      <w:r>
        <w:t>decision. The applicant will be notified in writing the decisions to each appellant. The appeals procedure shall be published on LAGs website.</w:t>
      </w:r>
    </w:p>
    <w:p w14:paraId="27E63C91" w14:textId="77777777" w:rsidR="005216EB" w:rsidRDefault="005216EB">
      <w:pPr>
        <w:pStyle w:val="BodyText"/>
      </w:pPr>
    </w:p>
    <w:p w14:paraId="46AE4E4F" w14:textId="77777777" w:rsidR="005216EB" w:rsidRDefault="005216EB">
      <w:pPr>
        <w:pStyle w:val="BodyText"/>
        <w:spacing w:before="241"/>
      </w:pPr>
    </w:p>
    <w:p w14:paraId="27FEF90E" w14:textId="77777777" w:rsidR="005216EB" w:rsidRDefault="00000000">
      <w:pPr>
        <w:pStyle w:val="Heading2"/>
        <w:ind w:left="957"/>
      </w:pPr>
      <w:bookmarkStart w:id="44" w:name="_bookmark43"/>
      <w:bookmarkEnd w:id="44"/>
      <w:r>
        <w:rPr>
          <w:color w:val="00003D"/>
        </w:rPr>
        <w:t>Publication</w:t>
      </w:r>
      <w:r>
        <w:rPr>
          <w:color w:val="00003D"/>
          <w:spacing w:val="-3"/>
        </w:rPr>
        <w:t xml:space="preserve"> </w:t>
      </w:r>
      <w:r>
        <w:rPr>
          <w:color w:val="00003D"/>
        </w:rPr>
        <w:t>of</w:t>
      </w:r>
      <w:r>
        <w:rPr>
          <w:color w:val="00003D"/>
          <w:spacing w:val="-2"/>
        </w:rPr>
        <w:t xml:space="preserve"> </w:t>
      </w:r>
      <w:r>
        <w:rPr>
          <w:color w:val="00003D"/>
        </w:rPr>
        <w:t>Final</w:t>
      </w:r>
      <w:r>
        <w:rPr>
          <w:color w:val="00003D"/>
          <w:spacing w:val="-2"/>
        </w:rPr>
        <w:t xml:space="preserve"> Result</w:t>
      </w:r>
    </w:p>
    <w:p w14:paraId="7BA54514" w14:textId="77777777" w:rsidR="005216EB" w:rsidRDefault="00000000">
      <w:pPr>
        <w:pStyle w:val="BodyText"/>
        <w:spacing w:before="60"/>
        <w:ind w:left="525"/>
      </w:pPr>
      <w:r>
        <w:t xml:space="preserve">Upon completion of the appeals process, GAL </w:t>
      </w:r>
      <w:proofErr w:type="spellStart"/>
      <w:r>
        <w:t>Xlokk</w:t>
      </w:r>
      <w:proofErr w:type="spellEnd"/>
      <w:r>
        <w:t xml:space="preserve"> shall publish the final result of the</w:t>
      </w:r>
      <w:r>
        <w:rPr>
          <w:spacing w:val="40"/>
        </w:rPr>
        <w:t xml:space="preserve"> </w:t>
      </w:r>
      <w:r>
        <w:t>projects eligible for financial support on its website and notice board.</w:t>
      </w:r>
    </w:p>
    <w:p w14:paraId="0E581CE9" w14:textId="77777777" w:rsidR="005216EB" w:rsidRDefault="005216EB">
      <w:pPr>
        <w:pStyle w:val="BodyText"/>
      </w:pPr>
    </w:p>
    <w:p w14:paraId="6559C7DF" w14:textId="77777777" w:rsidR="005216EB" w:rsidRDefault="00000000">
      <w:pPr>
        <w:pStyle w:val="BodyText"/>
        <w:ind w:left="525" w:right="298"/>
      </w:pPr>
      <w:r>
        <w:t>The successful applicants will receive a ‘</w:t>
      </w:r>
      <w:r>
        <w:rPr>
          <w:i/>
        </w:rPr>
        <w:t>Letter of offer</w:t>
      </w:r>
      <w:r>
        <w:t>’ following the publication of the Final</w:t>
      </w:r>
      <w:r>
        <w:rPr>
          <w:spacing w:val="-12"/>
        </w:rPr>
        <w:t xml:space="preserve"> </w:t>
      </w:r>
      <w:r>
        <w:t>list</w:t>
      </w:r>
      <w:r>
        <w:rPr>
          <w:spacing w:val="-10"/>
        </w:rPr>
        <w:t xml:space="preserve"> </w:t>
      </w:r>
      <w:r>
        <w:t>of</w:t>
      </w:r>
      <w:r>
        <w:rPr>
          <w:spacing w:val="-11"/>
        </w:rPr>
        <w:t xml:space="preserve"> </w:t>
      </w:r>
      <w:r>
        <w:t>results.</w:t>
      </w:r>
      <w:r>
        <w:rPr>
          <w:spacing w:val="-10"/>
        </w:rPr>
        <w:t xml:space="preserve"> </w:t>
      </w:r>
      <w:r>
        <w:t>The</w:t>
      </w:r>
      <w:r>
        <w:rPr>
          <w:spacing w:val="-9"/>
        </w:rPr>
        <w:t xml:space="preserve"> </w:t>
      </w:r>
      <w:r>
        <w:t>applicants</w:t>
      </w:r>
      <w:r>
        <w:rPr>
          <w:spacing w:val="-9"/>
        </w:rPr>
        <w:t xml:space="preserve"> </w:t>
      </w:r>
      <w:r>
        <w:t>will</w:t>
      </w:r>
      <w:r>
        <w:rPr>
          <w:spacing w:val="-10"/>
        </w:rPr>
        <w:t xml:space="preserve"> </w:t>
      </w:r>
      <w:r>
        <w:t>be</w:t>
      </w:r>
      <w:r>
        <w:rPr>
          <w:spacing w:val="-9"/>
        </w:rPr>
        <w:t xml:space="preserve"> </w:t>
      </w:r>
      <w:r>
        <w:t>required</w:t>
      </w:r>
      <w:r>
        <w:rPr>
          <w:spacing w:val="-10"/>
        </w:rPr>
        <w:t xml:space="preserve"> </w:t>
      </w:r>
      <w:r>
        <w:t>to</w:t>
      </w:r>
      <w:r>
        <w:rPr>
          <w:spacing w:val="-9"/>
        </w:rPr>
        <w:t xml:space="preserve"> </w:t>
      </w:r>
      <w:r>
        <w:t>send</w:t>
      </w:r>
      <w:r>
        <w:rPr>
          <w:spacing w:val="-10"/>
        </w:rPr>
        <w:t xml:space="preserve"> </w:t>
      </w:r>
      <w:r>
        <w:t>a</w:t>
      </w:r>
      <w:r>
        <w:rPr>
          <w:spacing w:val="-10"/>
        </w:rPr>
        <w:t xml:space="preserve"> </w:t>
      </w:r>
      <w:r>
        <w:t>‘Letter</w:t>
      </w:r>
      <w:r>
        <w:rPr>
          <w:spacing w:val="-9"/>
        </w:rPr>
        <w:t xml:space="preserve"> </w:t>
      </w:r>
      <w:r>
        <w:t>of</w:t>
      </w:r>
      <w:r>
        <w:rPr>
          <w:spacing w:val="-11"/>
        </w:rPr>
        <w:t xml:space="preserve"> </w:t>
      </w:r>
      <w:r>
        <w:t>acceptance’</w:t>
      </w:r>
      <w:r>
        <w:rPr>
          <w:spacing w:val="-9"/>
        </w:rPr>
        <w:t xml:space="preserve"> </w:t>
      </w:r>
      <w:r>
        <w:t>(a</w:t>
      </w:r>
      <w:r>
        <w:rPr>
          <w:spacing w:val="-9"/>
        </w:rPr>
        <w:t xml:space="preserve"> </w:t>
      </w:r>
      <w:r>
        <w:rPr>
          <w:spacing w:val="-2"/>
        </w:rPr>
        <w:t>draft</w:t>
      </w:r>
    </w:p>
    <w:p w14:paraId="40559CD0" w14:textId="77777777" w:rsidR="005216EB" w:rsidRDefault="005216EB">
      <w:pPr>
        <w:pStyle w:val="BodyText"/>
        <w:sectPr w:rsidR="005216EB">
          <w:pgSz w:w="11900" w:h="16850"/>
          <w:pgMar w:top="1400" w:right="1417" w:bottom="880" w:left="1275" w:header="0" w:footer="689" w:gutter="0"/>
          <w:cols w:space="720"/>
        </w:sectPr>
      </w:pPr>
    </w:p>
    <w:p w14:paraId="2F6DB97F" w14:textId="77777777" w:rsidR="005216EB" w:rsidRDefault="00000000">
      <w:pPr>
        <w:pStyle w:val="BodyText"/>
        <w:spacing w:before="38"/>
        <w:ind w:left="525" w:right="387"/>
        <w:jc w:val="both"/>
      </w:pPr>
      <w:r>
        <w:lastRenderedPageBreak/>
        <w:t>copy of the Acceptance letter will be sent with the letter of offer) and a Bank Payment Form within 10 working days from the receipt of the ‘Letter of Offer’.</w:t>
      </w:r>
    </w:p>
    <w:p w14:paraId="1F720020" w14:textId="77777777" w:rsidR="005216EB" w:rsidRDefault="005216EB">
      <w:pPr>
        <w:pStyle w:val="BodyText"/>
        <w:spacing w:before="1"/>
      </w:pPr>
    </w:p>
    <w:p w14:paraId="737B8DEF" w14:textId="77777777" w:rsidR="005216EB" w:rsidRDefault="00000000">
      <w:pPr>
        <w:pStyle w:val="BodyText"/>
        <w:ind w:left="525" w:right="385"/>
        <w:jc w:val="both"/>
      </w:pPr>
      <w:r>
        <w:t>If, after 10 working days, the LAG does not receive the letter of acceptance, it will be considered</w:t>
      </w:r>
      <w:r>
        <w:rPr>
          <w:spacing w:val="-9"/>
        </w:rPr>
        <w:t xml:space="preserve"> </w:t>
      </w:r>
      <w:r>
        <w:t>that</w:t>
      </w:r>
      <w:r>
        <w:rPr>
          <w:spacing w:val="-9"/>
        </w:rPr>
        <w:t xml:space="preserve"> </w:t>
      </w:r>
      <w:r>
        <w:t>the</w:t>
      </w:r>
      <w:r>
        <w:rPr>
          <w:spacing w:val="-10"/>
        </w:rPr>
        <w:t xml:space="preserve"> </w:t>
      </w:r>
      <w:r>
        <w:t>applicant</w:t>
      </w:r>
      <w:r>
        <w:rPr>
          <w:spacing w:val="-9"/>
        </w:rPr>
        <w:t xml:space="preserve"> </w:t>
      </w:r>
      <w:r>
        <w:t>is</w:t>
      </w:r>
      <w:r>
        <w:rPr>
          <w:spacing w:val="-8"/>
        </w:rPr>
        <w:t xml:space="preserve"> </w:t>
      </w:r>
      <w:r>
        <w:t>no</w:t>
      </w:r>
      <w:r>
        <w:rPr>
          <w:spacing w:val="-10"/>
        </w:rPr>
        <w:t xml:space="preserve"> </w:t>
      </w:r>
      <w:r>
        <w:t>longer</w:t>
      </w:r>
      <w:r>
        <w:rPr>
          <w:spacing w:val="-10"/>
        </w:rPr>
        <w:t xml:space="preserve"> </w:t>
      </w:r>
      <w:r>
        <w:t>interested</w:t>
      </w:r>
      <w:r>
        <w:rPr>
          <w:spacing w:val="-11"/>
        </w:rPr>
        <w:t xml:space="preserve"> </w:t>
      </w:r>
      <w:r>
        <w:t>in</w:t>
      </w:r>
      <w:r>
        <w:rPr>
          <w:spacing w:val="-10"/>
        </w:rPr>
        <w:t xml:space="preserve"> </w:t>
      </w:r>
      <w:r>
        <w:t>undertaking</w:t>
      </w:r>
      <w:r>
        <w:rPr>
          <w:spacing w:val="-9"/>
        </w:rPr>
        <w:t xml:space="preserve"> </w:t>
      </w:r>
      <w:r>
        <w:t>the</w:t>
      </w:r>
      <w:r>
        <w:rPr>
          <w:spacing w:val="-10"/>
        </w:rPr>
        <w:t xml:space="preserve"> </w:t>
      </w:r>
      <w:r>
        <w:t>project</w:t>
      </w:r>
      <w:r>
        <w:rPr>
          <w:spacing w:val="-9"/>
        </w:rPr>
        <w:t xml:space="preserve"> </w:t>
      </w:r>
      <w:r>
        <w:t>and</w:t>
      </w:r>
      <w:r>
        <w:rPr>
          <w:spacing w:val="-10"/>
        </w:rPr>
        <w:t xml:space="preserve"> </w:t>
      </w:r>
      <w:r>
        <w:t>funds will be relocated according to the discretion of the LAG.</w:t>
      </w:r>
    </w:p>
    <w:p w14:paraId="66010082" w14:textId="77777777" w:rsidR="005216EB" w:rsidRDefault="005216EB">
      <w:pPr>
        <w:pStyle w:val="BodyText"/>
      </w:pPr>
    </w:p>
    <w:p w14:paraId="4F7D70A3" w14:textId="77777777" w:rsidR="005216EB" w:rsidRDefault="00000000">
      <w:pPr>
        <w:pStyle w:val="BodyText"/>
        <w:ind w:left="525" w:right="376"/>
        <w:jc w:val="both"/>
      </w:pPr>
      <w:r>
        <w:t>Should the beneficiary accept the offer, eligible period of expenditure should start from the date of</w:t>
      </w:r>
      <w:r>
        <w:rPr>
          <w:spacing w:val="-2"/>
        </w:rPr>
        <w:t xml:space="preserve"> </w:t>
      </w:r>
      <w:r>
        <w:t>submission</w:t>
      </w:r>
      <w:r>
        <w:rPr>
          <w:spacing w:val="-3"/>
        </w:rPr>
        <w:t xml:space="preserve"> </w:t>
      </w:r>
      <w:r>
        <w:t>of</w:t>
      </w:r>
      <w:r>
        <w:rPr>
          <w:spacing w:val="-2"/>
        </w:rPr>
        <w:t xml:space="preserve"> </w:t>
      </w:r>
      <w:r>
        <w:t>application (Refer to</w:t>
      </w:r>
      <w:r>
        <w:rPr>
          <w:spacing w:val="-1"/>
        </w:rPr>
        <w:t xml:space="preserve"> </w:t>
      </w:r>
      <w:r>
        <w:t>Article 60</w:t>
      </w:r>
      <w:r>
        <w:rPr>
          <w:spacing w:val="-1"/>
        </w:rPr>
        <w:t xml:space="preserve"> </w:t>
      </w:r>
      <w:r>
        <w:t>of EU Regulation</w:t>
      </w:r>
      <w:r>
        <w:rPr>
          <w:spacing w:val="-3"/>
        </w:rPr>
        <w:t xml:space="preserve"> </w:t>
      </w:r>
      <w:r>
        <w:t>1305/2013). If the</w:t>
      </w:r>
      <w:r>
        <w:rPr>
          <w:spacing w:val="-13"/>
        </w:rPr>
        <w:t xml:space="preserve"> </w:t>
      </w:r>
      <w:r>
        <w:t>applicant</w:t>
      </w:r>
      <w:r>
        <w:rPr>
          <w:spacing w:val="-13"/>
        </w:rPr>
        <w:t xml:space="preserve"> </w:t>
      </w:r>
      <w:r>
        <w:t>accepts</w:t>
      </w:r>
      <w:r>
        <w:rPr>
          <w:spacing w:val="-13"/>
        </w:rPr>
        <w:t xml:space="preserve"> </w:t>
      </w:r>
      <w:r>
        <w:t>the</w:t>
      </w:r>
      <w:r>
        <w:rPr>
          <w:spacing w:val="-13"/>
        </w:rPr>
        <w:t xml:space="preserve"> </w:t>
      </w:r>
      <w:r>
        <w:t>offer,</w:t>
      </w:r>
      <w:r>
        <w:rPr>
          <w:spacing w:val="-13"/>
        </w:rPr>
        <w:t xml:space="preserve"> </w:t>
      </w:r>
      <w:r>
        <w:t>the</w:t>
      </w:r>
      <w:r>
        <w:rPr>
          <w:spacing w:val="-13"/>
        </w:rPr>
        <w:t xml:space="preserve"> </w:t>
      </w:r>
      <w:r>
        <w:t>bank</w:t>
      </w:r>
      <w:r>
        <w:rPr>
          <w:spacing w:val="-12"/>
        </w:rPr>
        <w:t xml:space="preserve"> </w:t>
      </w:r>
      <w:r>
        <w:t>payment</w:t>
      </w:r>
      <w:r>
        <w:rPr>
          <w:spacing w:val="-12"/>
        </w:rPr>
        <w:t xml:space="preserve"> </w:t>
      </w:r>
      <w:r>
        <w:t>form</w:t>
      </w:r>
      <w:r>
        <w:rPr>
          <w:spacing w:val="-13"/>
        </w:rPr>
        <w:t xml:space="preserve"> </w:t>
      </w:r>
      <w:r>
        <w:t>should</w:t>
      </w:r>
      <w:r>
        <w:rPr>
          <w:spacing w:val="-13"/>
        </w:rPr>
        <w:t xml:space="preserve"> </w:t>
      </w:r>
      <w:r>
        <w:t>be</w:t>
      </w:r>
      <w:r>
        <w:rPr>
          <w:spacing w:val="-12"/>
        </w:rPr>
        <w:t xml:space="preserve"> </w:t>
      </w:r>
      <w:r>
        <w:t>completed</w:t>
      </w:r>
      <w:r>
        <w:rPr>
          <w:spacing w:val="-13"/>
        </w:rPr>
        <w:t xml:space="preserve"> </w:t>
      </w:r>
      <w:r>
        <w:t>and</w:t>
      </w:r>
      <w:r>
        <w:rPr>
          <w:spacing w:val="-13"/>
        </w:rPr>
        <w:t xml:space="preserve"> </w:t>
      </w:r>
      <w:r>
        <w:t>referred to the Front Office of the ARPA. The form must be endorsed by a bank official.</w:t>
      </w:r>
    </w:p>
    <w:p w14:paraId="1A570F42" w14:textId="77777777" w:rsidR="005216EB" w:rsidRDefault="00000000">
      <w:pPr>
        <w:pStyle w:val="Heading2"/>
        <w:spacing w:before="240"/>
        <w:ind w:left="957"/>
        <w:jc w:val="both"/>
      </w:pPr>
      <w:bookmarkStart w:id="45" w:name="_bookmark44"/>
      <w:bookmarkEnd w:id="45"/>
      <w:r>
        <w:rPr>
          <w:color w:val="00003D"/>
        </w:rPr>
        <w:t>Grant</w:t>
      </w:r>
      <w:r>
        <w:rPr>
          <w:color w:val="00003D"/>
          <w:spacing w:val="-1"/>
        </w:rPr>
        <w:t xml:space="preserve"> </w:t>
      </w:r>
      <w:r>
        <w:rPr>
          <w:color w:val="00003D"/>
          <w:spacing w:val="-2"/>
        </w:rPr>
        <w:t>Agreement</w:t>
      </w:r>
    </w:p>
    <w:p w14:paraId="18F11BFD" w14:textId="77777777" w:rsidR="005216EB" w:rsidRDefault="00000000">
      <w:pPr>
        <w:pStyle w:val="BodyText"/>
        <w:spacing w:before="61"/>
        <w:ind w:left="525" w:right="376"/>
        <w:jc w:val="both"/>
      </w:pPr>
      <w:r>
        <w:t>Applicants whose proposals for investments have been selected in accordance with the procedure described</w:t>
      </w:r>
      <w:r>
        <w:rPr>
          <w:spacing w:val="-1"/>
        </w:rPr>
        <w:t xml:space="preserve"> </w:t>
      </w:r>
      <w:r>
        <w:t>above, in</w:t>
      </w:r>
      <w:r>
        <w:rPr>
          <w:spacing w:val="-2"/>
        </w:rPr>
        <w:t xml:space="preserve"> </w:t>
      </w:r>
      <w:r>
        <w:t>terms</w:t>
      </w:r>
      <w:r>
        <w:rPr>
          <w:spacing w:val="-2"/>
        </w:rPr>
        <w:t xml:space="preserve"> </w:t>
      </w:r>
      <w:r>
        <w:t>of</w:t>
      </w:r>
      <w:r>
        <w:rPr>
          <w:spacing w:val="-1"/>
        </w:rPr>
        <w:t xml:space="preserve"> </w:t>
      </w:r>
      <w:r>
        <w:t>being</w:t>
      </w:r>
      <w:r>
        <w:rPr>
          <w:spacing w:val="-1"/>
        </w:rPr>
        <w:t xml:space="preserve"> </w:t>
      </w:r>
      <w:r>
        <w:t>eligible and</w:t>
      </w:r>
      <w:r>
        <w:rPr>
          <w:spacing w:val="-1"/>
        </w:rPr>
        <w:t xml:space="preserve"> </w:t>
      </w:r>
      <w:r>
        <w:t>having</w:t>
      </w:r>
      <w:r>
        <w:rPr>
          <w:spacing w:val="-1"/>
        </w:rPr>
        <w:t xml:space="preserve"> </w:t>
      </w:r>
      <w:r>
        <w:t>obtained</w:t>
      </w:r>
      <w:r>
        <w:rPr>
          <w:spacing w:val="-1"/>
        </w:rPr>
        <w:t xml:space="preserve"> </w:t>
      </w:r>
      <w:r>
        <w:t>the necessary scoring for selection, and could be allocated the requisite budget for funding, shall be invited to agree with</w:t>
      </w:r>
      <w:r>
        <w:rPr>
          <w:spacing w:val="40"/>
        </w:rPr>
        <w:t xml:space="preserve"> </w:t>
      </w:r>
      <w:r>
        <w:t>GXF</w:t>
      </w:r>
      <w:r>
        <w:rPr>
          <w:spacing w:val="40"/>
        </w:rPr>
        <w:t xml:space="preserve"> </w:t>
      </w:r>
      <w:r>
        <w:t>by signing the Grant Agreement. More details on the generic provisions applicable in the Grant Agreement and the contractual obligations of the Beneficiary</w:t>
      </w:r>
      <w:r>
        <w:rPr>
          <w:spacing w:val="-13"/>
        </w:rPr>
        <w:t xml:space="preserve"> </w:t>
      </w:r>
      <w:r>
        <w:t>are</w:t>
      </w:r>
      <w:r>
        <w:rPr>
          <w:spacing w:val="-13"/>
        </w:rPr>
        <w:t xml:space="preserve"> </w:t>
      </w:r>
      <w:r>
        <w:t>provided</w:t>
      </w:r>
      <w:r>
        <w:rPr>
          <w:spacing w:val="-13"/>
        </w:rPr>
        <w:t xml:space="preserve"> </w:t>
      </w:r>
      <w:r>
        <w:t>in</w:t>
      </w:r>
      <w:r>
        <w:rPr>
          <w:spacing w:val="-13"/>
        </w:rPr>
        <w:t xml:space="preserve"> </w:t>
      </w:r>
      <w:r>
        <w:t>the</w:t>
      </w:r>
      <w:r>
        <w:rPr>
          <w:spacing w:val="-13"/>
        </w:rPr>
        <w:t xml:space="preserve"> </w:t>
      </w:r>
      <w:r>
        <w:t>subsequent</w:t>
      </w:r>
      <w:r>
        <w:rPr>
          <w:spacing w:val="-13"/>
        </w:rPr>
        <w:t xml:space="preserve"> </w:t>
      </w:r>
      <w:r>
        <w:t>sections.</w:t>
      </w:r>
      <w:r>
        <w:rPr>
          <w:spacing w:val="-13"/>
        </w:rPr>
        <w:t xml:space="preserve"> </w:t>
      </w:r>
      <w:r>
        <w:t>Selected</w:t>
      </w:r>
      <w:r>
        <w:rPr>
          <w:spacing w:val="-13"/>
        </w:rPr>
        <w:t xml:space="preserve"> </w:t>
      </w:r>
      <w:r>
        <w:t>applicants</w:t>
      </w:r>
      <w:r>
        <w:rPr>
          <w:spacing w:val="-13"/>
        </w:rPr>
        <w:t xml:space="preserve"> </w:t>
      </w:r>
      <w:r>
        <w:t>who</w:t>
      </w:r>
      <w:r>
        <w:rPr>
          <w:spacing w:val="-13"/>
        </w:rPr>
        <w:t xml:space="preserve"> </w:t>
      </w:r>
      <w:r>
        <w:t>do</w:t>
      </w:r>
      <w:r>
        <w:rPr>
          <w:spacing w:val="-13"/>
        </w:rPr>
        <w:t xml:space="preserve"> </w:t>
      </w:r>
      <w:r>
        <w:t>not</w:t>
      </w:r>
      <w:r>
        <w:rPr>
          <w:spacing w:val="-13"/>
        </w:rPr>
        <w:t xml:space="preserve"> </w:t>
      </w:r>
      <w:r>
        <w:t>come forward</w:t>
      </w:r>
      <w:r>
        <w:rPr>
          <w:spacing w:val="-13"/>
        </w:rPr>
        <w:t xml:space="preserve"> </w:t>
      </w:r>
      <w:r>
        <w:t>to</w:t>
      </w:r>
      <w:r>
        <w:rPr>
          <w:spacing w:val="-13"/>
        </w:rPr>
        <w:t xml:space="preserve"> </w:t>
      </w:r>
      <w:r>
        <w:t>sign</w:t>
      </w:r>
      <w:r>
        <w:rPr>
          <w:spacing w:val="-13"/>
        </w:rPr>
        <w:t xml:space="preserve"> </w:t>
      </w:r>
      <w:r>
        <w:t>the</w:t>
      </w:r>
      <w:r>
        <w:rPr>
          <w:spacing w:val="-13"/>
        </w:rPr>
        <w:t xml:space="preserve"> </w:t>
      </w:r>
      <w:r>
        <w:t>grant</w:t>
      </w:r>
      <w:r>
        <w:rPr>
          <w:spacing w:val="-13"/>
        </w:rPr>
        <w:t xml:space="preserve"> </w:t>
      </w:r>
      <w:r>
        <w:t>agreement</w:t>
      </w:r>
      <w:r>
        <w:rPr>
          <w:spacing w:val="-13"/>
        </w:rPr>
        <w:t xml:space="preserve"> </w:t>
      </w:r>
      <w:r>
        <w:t>within</w:t>
      </w:r>
      <w:r>
        <w:rPr>
          <w:spacing w:val="-13"/>
        </w:rPr>
        <w:t xml:space="preserve"> </w:t>
      </w:r>
      <w:r>
        <w:t>the</w:t>
      </w:r>
      <w:r>
        <w:rPr>
          <w:spacing w:val="-13"/>
        </w:rPr>
        <w:t xml:space="preserve"> </w:t>
      </w:r>
      <w:r>
        <w:t>stipulated</w:t>
      </w:r>
      <w:r>
        <w:rPr>
          <w:spacing w:val="-13"/>
        </w:rPr>
        <w:t xml:space="preserve"> </w:t>
      </w:r>
      <w:r>
        <w:t>time</w:t>
      </w:r>
      <w:r>
        <w:rPr>
          <w:spacing w:val="-13"/>
        </w:rPr>
        <w:t xml:space="preserve"> </w:t>
      </w:r>
      <w:r>
        <w:t>frames</w:t>
      </w:r>
      <w:r>
        <w:rPr>
          <w:spacing w:val="-13"/>
        </w:rPr>
        <w:t xml:space="preserve"> </w:t>
      </w:r>
      <w:r>
        <w:t>will</w:t>
      </w:r>
      <w:r>
        <w:rPr>
          <w:spacing w:val="-13"/>
        </w:rPr>
        <w:t xml:space="preserve"> </w:t>
      </w:r>
      <w:r>
        <w:t>have</w:t>
      </w:r>
      <w:r>
        <w:rPr>
          <w:spacing w:val="-13"/>
        </w:rPr>
        <w:t xml:space="preserve"> </w:t>
      </w:r>
      <w:r>
        <w:t>the</w:t>
      </w:r>
      <w:r>
        <w:rPr>
          <w:spacing w:val="-13"/>
        </w:rPr>
        <w:t xml:space="preserve"> </w:t>
      </w:r>
      <w:r>
        <w:t xml:space="preserve">award </w:t>
      </w:r>
      <w:r>
        <w:rPr>
          <w:spacing w:val="-2"/>
        </w:rPr>
        <w:t>withdrawn.</w:t>
      </w:r>
    </w:p>
    <w:p w14:paraId="74CB778C" w14:textId="77777777" w:rsidR="005216EB" w:rsidRDefault="00000000">
      <w:pPr>
        <w:pStyle w:val="Heading2"/>
        <w:spacing w:before="240"/>
        <w:ind w:left="957"/>
      </w:pPr>
      <w:bookmarkStart w:id="46" w:name="_bookmark45"/>
      <w:bookmarkEnd w:id="46"/>
      <w:r>
        <w:rPr>
          <w:color w:val="00003D"/>
          <w:spacing w:val="-2"/>
        </w:rPr>
        <w:t>Changes</w:t>
      </w:r>
    </w:p>
    <w:p w14:paraId="3CB6305E" w14:textId="77777777" w:rsidR="005216EB" w:rsidRDefault="00000000">
      <w:pPr>
        <w:pStyle w:val="BodyText"/>
        <w:spacing w:before="60"/>
        <w:ind w:left="525" w:right="376"/>
        <w:jc w:val="both"/>
      </w:pPr>
      <w:r>
        <w:t>Change</w:t>
      </w:r>
      <w:r>
        <w:rPr>
          <w:spacing w:val="-6"/>
        </w:rPr>
        <w:t xml:space="preserve"> </w:t>
      </w:r>
      <w:r>
        <w:t>requests</w:t>
      </w:r>
      <w:r>
        <w:rPr>
          <w:spacing w:val="-6"/>
        </w:rPr>
        <w:t xml:space="preserve"> </w:t>
      </w:r>
      <w:r>
        <w:t>should</w:t>
      </w:r>
      <w:r>
        <w:rPr>
          <w:spacing w:val="-8"/>
        </w:rPr>
        <w:t xml:space="preserve"> </w:t>
      </w:r>
      <w:r>
        <w:t>be</w:t>
      </w:r>
      <w:r>
        <w:rPr>
          <w:spacing w:val="-6"/>
        </w:rPr>
        <w:t xml:space="preserve"> </w:t>
      </w:r>
      <w:r>
        <w:t>approved</w:t>
      </w:r>
      <w:r>
        <w:rPr>
          <w:spacing w:val="-7"/>
        </w:rPr>
        <w:t xml:space="preserve"> </w:t>
      </w:r>
      <w:r>
        <w:t>by</w:t>
      </w:r>
      <w:r>
        <w:rPr>
          <w:spacing w:val="-8"/>
        </w:rPr>
        <w:t xml:space="preserve"> </w:t>
      </w:r>
      <w:r>
        <w:t>the</w:t>
      </w:r>
      <w:r>
        <w:rPr>
          <w:spacing w:val="-6"/>
        </w:rPr>
        <w:t xml:space="preserve"> </w:t>
      </w:r>
      <w:r>
        <w:t>GXF.</w:t>
      </w:r>
      <w:r>
        <w:rPr>
          <w:spacing w:val="-7"/>
        </w:rPr>
        <w:t xml:space="preserve"> </w:t>
      </w:r>
      <w:r>
        <w:t>Any</w:t>
      </w:r>
      <w:r>
        <w:rPr>
          <w:spacing w:val="-8"/>
        </w:rPr>
        <w:t xml:space="preserve"> </w:t>
      </w:r>
      <w:r>
        <w:t>request</w:t>
      </w:r>
      <w:r>
        <w:rPr>
          <w:spacing w:val="-7"/>
        </w:rPr>
        <w:t xml:space="preserve"> </w:t>
      </w:r>
      <w:r>
        <w:t>should</w:t>
      </w:r>
      <w:r>
        <w:rPr>
          <w:spacing w:val="-8"/>
        </w:rPr>
        <w:t xml:space="preserve"> </w:t>
      </w:r>
      <w:r>
        <w:t>be</w:t>
      </w:r>
      <w:r>
        <w:rPr>
          <w:spacing w:val="-6"/>
        </w:rPr>
        <w:t xml:space="preserve"> </w:t>
      </w:r>
      <w:r>
        <w:t>made</w:t>
      </w:r>
      <w:r>
        <w:rPr>
          <w:spacing w:val="-6"/>
        </w:rPr>
        <w:t xml:space="preserve"> </w:t>
      </w:r>
      <w:r>
        <w:t>before</w:t>
      </w:r>
      <w:r>
        <w:rPr>
          <w:spacing w:val="-6"/>
        </w:rPr>
        <w:t xml:space="preserve"> </w:t>
      </w:r>
      <w:r>
        <w:t>the actual expiry of the original time frame. In cases where amendments to the contract are required,</w:t>
      </w:r>
      <w:r>
        <w:rPr>
          <w:spacing w:val="-13"/>
        </w:rPr>
        <w:t xml:space="preserve"> </w:t>
      </w:r>
      <w:r>
        <w:t>the</w:t>
      </w:r>
      <w:r>
        <w:rPr>
          <w:spacing w:val="-13"/>
        </w:rPr>
        <w:t xml:space="preserve"> </w:t>
      </w:r>
      <w:r>
        <w:t>beneficiary</w:t>
      </w:r>
      <w:r>
        <w:rPr>
          <w:spacing w:val="-13"/>
        </w:rPr>
        <w:t xml:space="preserve"> </w:t>
      </w:r>
      <w:r>
        <w:t>must</w:t>
      </w:r>
      <w:r>
        <w:rPr>
          <w:spacing w:val="-13"/>
        </w:rPr>
        <w:t xml:space="preserve"> </w:t>
      </w:r>
      <w:r>
        <w:t>submit</w:t>
      </w:r>
      <w:r>
        <w:rPr>
          <w:spacing w:val="-13"/>
        </w:rPr>
        <w:t xml:space="preserve"> </w:t>
      </w:r>
      <w:r>
        <w:t>a</w:t>
      </w:r>
      <w:r>
        <w:rPr>
          <w:spacing w:val="-13"/>
        </w:rPr>
        <w:t xml:space="preserve"> </w:t>
      </w:r>
      <w:r>
        <w:t>Change</w:t>
      </w:r>
      <w:r>
        <w:rPr>
          <w:spacing w:val="-13"/>
        </w:rPr>
        <w:t xml:space="preserve"> </w:t>
      </w:r>
      <w:r>
        <w:t>Request</w:t>
      </w:r>
      <w:r>
        <w:rPr>
          <w:spacing w:val="-13"/>
        </w:rPr>
        <w:t xml:space="preserve"> </w:t>
      </w:r>
      <w:r>
        <w:t>to</w:t>
      </w:r>
      <w:r>
        <w:rPr>
          <w:spacing w:val="-13"/>
        </w:rPr>
        <w:t xml:space="preserve"> </w:t>
      </w:r>
      <w:r>
        <w:t>GXF</w:t>
      </w:r>
      <w:r>
        <w:rPr>
          <w:spacing w:val="-13"/>
        </w:rPr>
        <w:t xml:space="preserve"> </w:t>
      </w:r>
      <w:r>
        <w:t>prior</w:t>
      </w:r>
      <w:r>
        <w:rPr>
          <w:spacing w:val="-13"/>
        </w:rPr>
        <w:t xml:space="preserve"> </w:t>
      </w:r>
      <w:r>
        <w:t>to</w:t>
      </w:r>
      <w:r>
        <w:rPr>
          <w:spacing w:val="-13"/>
        </w:rPr>
        <w:t xml:space="preserve"> </w:t>
      </w:r>
      <w:r>
        <w:t>the</w:t>
      </w:r>
      <w:r>
        <w:rPr>
          <w:spacing w:val="-12"/>
        </w:rPr>
        <w:t xml:space="preserve"> </w:t>
      </w:r>
      <w:r>
        <w:t>changes</w:t>
      </w:r>
      <w:r>
        <w:rPr>
          <w:spacing w:val="-7"/>
        </w:rPr>
        <w:t xml:space="preserve"> </w:t>
      </w:r>
      <w:r>
        <w:t>being actually implemented (a priori) and the beneficiary must wait for a reply from GXF. Applicants are being advised that changes related to extensions are being restricted</w:t>
      </w:r>
      <w:hyperlink w:anchor="_bookmark47" w:history="1">
        <w:r>
          <w:rPr>
            <w:vertAlign w:val="superscript"/>
          </w:rPr>
          <w:t>7</w:t>
        </w:r>
      </w:hyperlink>
      <w:r>
        <w:t>.</w:t>
      </w:r>
    </w:p>
    <w:p w14:paraId="346A5F64" w14:textId="77777777" w:rsidR="005216EB" w:rsidRDefault="005216EB">
      <w:pPr>
        <w:pStyle w:val="BodyText"/>
      </w:pPr>
    </w:p>
    <w:p w14:paraId="6FDA3F9D" w14:textId="77777777" w:rsidR="005216EB" w:rsidRDefault="00000000">
      <w:pPr>
        <w:pStyle w:val="BodyText"/>
        <w:ind w:left="525"/>
        <w:jc w:val="both"/>
      </w:pPr>
      <w:r>
        <w:t>A</w:t>
      </w:r>
      <w:r>
        <w:rPr>
          <w:spacing w:val="-4"/>
        </w:rPr>
        <w:t xml:space="preserve"> </w:t>
      </w:r>
      <w:r>
        <w:t>change</w:t>
      </w:r>
      <w:r>
        <w:rPr>
          <w:spacing w:val="-5"/>
        </w:rPr>
        <w:t xml:space="preserve"> </w:t>
      </w:r>
      <w:r>
        <w:t>request</w:t>
      </w:r>
      <w:r>
        <w:rPr>
          <w:spacing w:val="-5"/>
        </w:rPr>
        <w:t xml:space="preserve"> </w:t>
      </w:r>
      <w:r>
        <w:t>in</w:t>
      </w:r>
      <w:r>
        <w:rPr>
          <w:spacing w:val="-4"/>
        </w:rPr>
        <w:t xml:space="preserve"> </w:t>
      </w:r>
      <w:r>
        <w:t>the</w:t>
      </w:r>
      <w:r>
        <w:rPr>
          <w:spacing w:val="-1"/>
        </w:rPr>
        <w:t xml:space="preserve"> </w:t>
      </w:r>
      <w:r>
        <w:t>form</w:t>
      </w:r>
      <w:r>
        <w:rPr>
          <w:spacing w:val="-5"/>
        </w:rPr>
        <w:t xml:space="preserve"> </w:t>
      </w:r>
      <w:r>
        <w:t>of</w:t>
      </w:r>
      <w:r>
        <w:rPr>
          <w:spacing w:val="-3"/>
        </w:rPr>
        <w:t xml:space="preserve"> </w:t>
      </w:r>
      <w:r>
        <w:t>an</w:t>
      </w:r>
      <w:r>
        <w:rPr>
          <w:spacing w:val="-5"/>
        </w:rPr>
        <w:t xml:space="preserve"> </w:t>
      </w:r>
      <w:r>
        <w:t>email</w:t>
      </w:r>
      <w:r>
        <w:rPr>
          <w:spacing w:val="-5"/>
        </w:rPr>
        <w:t xml:space="preserve"> </w:t>
      </w:r>
      <w:r>
        <w:t>on</w:t>
      </w:r>
      <w:r>
        <w:rPr>
          <w:spacing w:val="1"/>
        </w:rPr>
        <w:t xml:space="preserve"> </w:t>
      </w:r>
      <w:hyperlink r:id="rId33">
        <w:r>
          <w:rPr>
            <w:color w:val="0000FF"/>
            <w:u w:val="single" w:color="0000FF"/>
          </w:rPr>
          <w:t>info@galxlokk.com</w:t>
        </w:r>
      </w:hyperlink>
      <w:r>
        <w:rPr>
          <w:color w:val="0000FF"/>
          <w:spacing w:val="-3"/>
        </w:rPr>
        <w:t xml:space="preserve"> </w:t>
      </w:r>
      <w:r>
        <w:t>should</w:t>
      </w:r>
      <w:r>
        <w:rPr>
          <w:spacing w:val="-3"/>
        </w:rPr>
        <w:t xml:space="preserve"> </w:t>
      </w:r>
      <w:r>
        <w:rPr>
          <w:spacing w:val="-2"/>
        </w:rPr>
        <w:t>suffice.</w:t>
      </w:r>
    </w:p>
    <w:p w14:paraId="22C76465" w14:textId="77777777" w:rsidR="005216EB" w:rsidRDefault="005216EB">
      <w:pPr>
        <w:pStyle w:val="BodyText"/>
      </w:pPr>
    </w:p>
    <w:p w14:paraId="566341FE" w14:textId="77777777" w:rsidR="005216EB" w:rsidRDefault="00000000">
      <w:pPr>
        <w:pStyle w:val="BodyText"/>
        <w:ind w:left="525" w:right="298"/>
      </w:pPr>
      <w:r>
        <w:t>If a request for changes to the contract is submitted after these changes have actually taken place (ex-post), the expenditure related to these changes may be subject to applicable</w:t>
      </w:r>
      <w:r>
        <w:rPr>
          <w:spacing w:val="-11"/>
        </w:rPr>
        <w:t xml:space="preserve"> </w:t>
      </w:r>
      <w:r>
        <w:t>penalties.</w:t>
      </w:r>
      <w:r>
        <w:rPr>
          <w:spacing w:val="-11"/>
        </w:rPr>
        <w:t xml:space="preserve"> </w:t>
      </w:r>
      <w:r>
        <w:t>The</w:t>
      </w:r>
      <w:r>
        <w:rPr>
          <w:spacing w:val="-12"/>
        </w:rPr>
        <w:t xml:space="preserve"> </w:t>
      </w:r>
      <w:r>
        <w:t>written</w:t>
      </w:r>
      <w:r>
        <w:rPr>
          <w:spacing w:val="-13"/>
        </w:rPr>
        <w:t xml:space="preserve"> </w:t>
      </w:r>
      <w:r>
        <w:t>request</w:t>
      </w:r>
      <w:r>
        <w:rPr>
          <w:spacing w:val="-11"/>
        </w:rPr>
        <w:t xml:space="preserve"> </w:t>
      </w:r>
      <w:r>
        <w:t>for</w:t>
      </w:r>
      <w:r>
        <w:rPr>
          <w:spacing w:val="-11"/>
        </w:rPr>
        <w:t xml:space="preserve"> </w:t>
      </w:r>
      <w:r>
        <w:t>changes</w:t>
      </w:r>
      <w:r>
        <w:rPr>
          <w:spacing w:val="-10"/>
        </w:rPr>
        <w:t xml:space="preserve"> </w:t>
      </w:r>
      <w:r>
        <w:t>must</w:t>
      </w:r>
      <w:r>
        <w:rPr>
          <w:spacing w:val="-11"/>
        </w:rPr>
        <w:t xml:space="preserve"> </w:t>
      </w:r>
      <w:r>
        <w:t>indicate</w:t>
      </w:r>
      <w:r>
        <w:rPr>
          <w:spacing w:val="-11"/>
        </w:rPr>
        <w:t xml:space="preserve"> </w:t>
      </w:r>
      <w:r>
        <w:t>the</w:t>
      </w:r>
      <w:r>
        <w:rPr>
          <w:spacing w:val="-10"/>
        </w:rPr>
        <w:t xml:space="preserve"> </w:t>
      </w:r>
      <w:r>
        <w:t>changes</w:t>
      </w:r>
      <w:r>
        <w:rPr>
          <w:spacing w:val="-10"/>
        </w:rPr>
        <w:t xml:space="preserve"> </w:t>
      </w:r>
      <w:r>
        <w:t>required, the necessary justification and relevant supporting documentation.</w:t>
      </w:r>
    </w:p>
    <w:p w14:paraId="38E79C2B" w14:textId="77777777" w:rsidR="005216EB" w:rsidRDefault="005216EB">
      <w:pPr>
        <w:pStyle w:val="BodyText"/>
      </w:pPr>
    </w:p>
    <w:p w14:paraId="285EF0DE" w14:textId="77777777" w:rsidR="005216EB" w:rsidRDefault="00000000">
      <w:pPr>
        <w:pStyle w:val="BodyText"/>
        <w:spacing w:before="1"/>
        <w:ind w:left="525" w:right="298"/>
      </w:pPr>
      <w:r>
        <w:t xml:space="preserve">The Change Request Form can be downloaded from the GAL </w:t>
      </w:r>
      <w:proofErr w:type="spellStart"/>
      <w:r>
        <w:t>Xlokk</w:t>
      </w:r>
      <w:proofErr w:type="spellEnd"/>
      <w:r>
        <w:t xml:space="preserve"> Foundation website from the following link: </w:t>
      </w:r>
      <w:hyperlink r:id="rId34" w:anchor="1704532651647-e78511ec-3fe6">
        <w:r>
          <w:rPr>
            <w:color w:val="0000FF"/>
            <w:u w:val="single" w:color="0000FF"/>
          </w:rPr>
          <w:t xml:space="preserve">Important Documents – </w:t>
        </w:r>
        <w:proofErr w:type="spellStart"/>
        <w:r>
          <w:rPr>
            <w:color w:val="0000FF"/>
            <w:u w:val="single" w:color="0000FF"/>
          </w:rPr>
          <w:t>Galxlokk</w:t>
        </w:r>
        <w:proofErr w:type="spellEnd"/>
      </w:hyperlink>
    </w:p>
    <w:p w14:paraId="5D4B46EB" w14:textId="77777777" w:rsidR="005216EB" w:rsidRDefault="005216EB">
      <w:pPr>
        <w:pStyle w:val="BodyText"/>
        <w:rPr>
          <w:sz w:val="20"/>
        </w:rPr>
      </w:pPr>
    </w:p>
    <w:p w14:paraId="2BEC9025" w14:textId="77777777" w:rsidR="005216EB" w:rsidRDefault="005216EB">
      <w:pPr>
        <w:pStyle w:val="BodyText"/>
        <w:rPr>
          <w:sz w:val="20"/>
        </w:rPr>
      </w:pPr>
    </w:p>
    <w:p w14:paraId="2D62AF10" w14:textId="77777777" w:rsidR="005216EB" w:rsidRDefault="00000000">
      <w:pPr>
        <w:pStyle w:val="BodyText"/>
        <w:spacing w:before="139"/>
        <w:rPr>
          <w:sz w:val="20"/>
        </w:rPr>
      </w:pPr>
      <w:r>
        <w:rPr>
          <w:noProof/>
          <w:sz w:val="20"/>
        </w:rPr>
        <w:drawing>
          <wp:anchor distT="0" distB="0" distL="0" distR="0" simplePos="0" relativeHeight="487596032" behindDoc="1" locked="0" layoutInCell="1" allowOverlap="1" wp14:anchorId="2CC46A38" wp14:editId="062BA8A9">
            <wp:simplePos x="0" y="0"/>
            <wp:positionH relativeFrom="page">
              <wp:posOffset>1424177</wp:posOffset>
            </wp:positionH>
            <wp:positionV relativeFrom="paragraph">
              <wp:posOffset>258624</wp:posOffset>
            </wp:positionV>
            <wp:extent cx="1726335" cy="152400"/>
            <wp:effectExtent l="0" t="0" r="0" b="0"/>
            <wp:wrapTopAndBottom/>
            <wp:docPr id="26" name="Imag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 name="Image 26"/>
                    <pic:cNvPicPr/>
                  </pic:nvPicPr>
                  <pic:blipFill>
                    <a:blip r:embed="rId35" cstate="print"/>
                    <a:stretch>
                      <a:fillRect/>
                    </a:stretch>
                  </pic:blipFill>
                  <pic:spPr>
                    <a:xfrm>
                      <a:off x="0" y="0"/>
                      <a:ext cx="1726335" cy="152400"/>
                    </a:xfrm>
                    <a:prstGeom prst="rect">
                      <a:avLst/>
                    </a:prstGeom>
                  </pic:spPr>
                </pic:pic>
              </a:graphicData>
            </a:graphic>
          </wp:anchor>
        </w:drawing>
      </w:r>
    </w:p>
    <w:p w14:paraId="3DE2C790" w14:textId="77777777" w:rsidR="005216EB" w:rsidRDefault="00000000">
      <w:pPr>
        <w:pStyle w:val="BodyText"/>
        <w:spacing w:before="89"/>
        <w:ind w:left="525" w:right="264"/>
        <w:jc w:val="both"/>
      </w:pPr>
      <w:r>
        <w:t>Up</w:t>
      </w:r>
      <w:bookmarkStart w:id="47" w:name="_bookmark46"/>
      <w:bookmarkEnd w:id="47"/>
      <w:r>
        <w:t>on signing the Grant Agreement, the Beneficiary becomes legally bound by certain provisions.</w:t>
      </w:r>
      <w:r>
        <w:rPr>
          <w:spacing w:val="-2"/>
        </w:rPr>
        <w:t xml:space="preserve"> </w:t>
      </w:r>
      <w:r>
        <w:t>The</w:t>
      </w:r>
      <w:r>
        <w:rPr>
          <w:spacing w:val="-3"/>
        </w:rPr>
        <w:t xml:space="preserve"> </w:t>
      </w:r>
      <w:r>
        <w:t>following</w:t>
      </w:r>
      <w:r>
        <w:rPr>
          <w:spacing w:val="-6"/>
        </w:rPr>
        <w:t xml:space="preserve"> </w:t>
      </w:r>
      <w:r>
        <w:t>sections</w:t>
      </w:r>
      <w:r>
        <w:rPr>
          <w:spacing w:val="-2"/>
        </w:rPr>
        <w:t xml:space="preserve"> </w:t>
      </w:r>
      <w:r>
        <w:t>provide</w:t>
      </w:r>
      <w:r>
        <w:rPr>
          <w:spacing w:val="-3"/>
        </w:rPr>
        <w:t xml:space="preserve"> </w:t>
      </w:r>
      <w:r>
        <w:t>information</w:t>
      </w:r>
      <w:r>
        <w:rPr>
          <w:spacing w:val="-2"/>
        </w:rPr>
        <w:t xml:space="preserve"> </w:t>
      </w:r>
      <w:r>
        <w:t>on</w:t>
      </w:r>
      <w:r>
        <w:rPr>
          <w:spacing w:val="-4"/>
        </w:rPr>
        <w:t xml:space="preserve"> </w:t>
      </w:r>
      <w:r>
        <w:t>some</w:t>
      </w:r>
      <w:r>
        <w:rPr>
          <w:spacing w:val="-2"/>
        </w:rPr>
        <w:t xml:space="preserve"> </w:t>
      </w:r>
      <w:r>
        <w:t>aspects</w:t>
      </w:r>
      <w:r>
        <w:rPr>
          <w:spacing w:val="-3"/>
        </w:rPr>
        <w:t xml:space="preserve"> </w:t>
      </w:r>
      <w:r>
        <w:t>of</w:t>
      </w:r>
      <w:r>
        <w:rPr>
          <w:spacing w:val="-2"/>
        </w:rPr>
        <w:t xml:space="preserve"> </w:t>
      </w:r>
      <w:r>
        <w:t>the</w:t>
      </w:r>
      <w:r>
        <w:rPr>
          <w:spacing w:val="-2"/>
        </w:rPr>
        <w:t xml:space="preserve"> </w:t>
      </w:r>
      <w:r>
        <w:t>contractual obligations of the Beneficiary.</w:t>
      </w:r>
    </w:p>
    <w:p w14:paraId="400EB57B" w14:textId="77777777" w:rsidR="005216EB" w:rsidRDefault="005216EB">
      <w:pPr>
        <w:pStyle w:val="BodyText"/>
        <w:rPr>
          <w:sz w:val="20"/>
        </w:rPr>
      </w:pPr>
    </w:p>
    <w:p w14:paraId="0F55052E" w14:textId="77777777" w:rsidR="005216EB" w:rsidRDefault="00000000">
      <w:pPr>
        <w:pStyle w:val="BodyText"/>
        <w:spacing w:before="54"/>
        <w:rPr>
          <w:sz w:val="20"/>
        </w:rPr>
      </w:pPr>
      <w:r>
        <w:rPr>
          <w:noProof/>
          <w:sz w:val="20"/>
        </w:rPr>
        <mc:AlternateContent>
          <mc:Choice Requires="wps">
            <w:drawing>
              <wp:anchor distT="0" distB="0" distL="0" distR="0" simplePos="0" relativeHeight="487596544" behindDoc="1" locked="0" layoutInCell="1" allowOverlap="1" wp14:anchorId="53F2055A" wp14:editId="06C4431D">
                <wp:simplePos x="0" y="0"/>
                <wp:positionH relativeFrom="page">
                  <wp:posOffset>1143304</wp:posOffset>
                </wp:positionH>
                <wp:positionV relativeFrom="paragraph">
                  <wp:posOffset>205088</wp:posOffset>
                </wp:positionV>
                <wp:extent cx="1829435" cy="7620"/>
                <wp:effectExtent l="0" t="0" r="0" b="0"/>
                <wp:wrapTopAndBottom/>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054" y="0"/>
                              </a:moveTo>
                              <a:lnTo>
                                <a:pt x="0" y="0"/>
                              </a:lnTo>
                              <a:lnTo>
                                <a:pt x="0" y="7620"/>
                              </a:lnTo>
                              <a:lnTo>
                                <a:pt x="1829054" y="7620"/>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3391FB0" id="Graphic 27" o:spid="_x0000_s1026" style="position:absolute;margin-left:90pt;margin-top:16.15pt;width:144.05pt;height:.6pt;z-index:-15719936;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" path="m1829054,l,,,7620r1829054,l1829054,xe" fillcolor="black" stroked="f">
                <v:path arrowok="t"/>
                <w10:wrap type="topAndBottom" anchorx="page"/>
              </v:shape>
            </w:pict>
          </mc:Fallback>
        </mc:AlternateContent>
      </w:r>
    </w:p>
    <w:p w14:paraId="4BB472DA" w14:textId="77777777" w:rsidR="005216EB" w:rsidRDefault="00000000">
      <w:pPr>
        <w:spacing w:before="96"/>
        <w:ind w:left="525"/>
        <w:rPr>
          <w:sz w:val="16"/>
        </w:rPr>
      </w:pPr>
      <w:bookmarkStart w:id="48" w:name="_bookmark47"/>
      <w:bookmarkEnd w:id="48"/>
      <w:r>
        <w:rPr>
          <w:position w:val="7"/>
          <w:sz w:val="13"/>
        </w:rPr>
        <w:t>7</w:t>
      </w:r>
      <w:r>
        <w:rPr>
          <w:spacing w:val="9"/>
          <w:position w:val="7"/>
          <w:sz w:val="13"/>
        </w:rPr>
        <w:t xml:space="preserve"> </w:t>
      </w:r>
      <w:r>
        <w:rPr>
          <w:sz w:val="16"/>
        </w:rPr>
        <w:t>Applicants</w:t>
      </w:r>
      <w:r>
        <w:rPr>
          <w:spacing w:val="-5"/>
          <w:sz w:val="16"/>
        </w:rPr>
        <w:t xml:space="preserve"> </w:t>
      </w:r>
      <w:r>
        <w:rPr>
          <w:sz w:val="16"/>
        </w:rPr>
        <w:t>need</w:t>
      </w:r>
      <w:r>
        <w:rPr>
          <w:spacing w:val="-3"/>
          <w:sz w:val="16"/>
        </w:rPr>
        <w:t xml:space="preserve"> </w:t>
      </w:r>
      <w:r>
        <w:rPr>
          <w:sz w:val="16"/>
        </w:rPr>
        <w:t>to</w:t>
      </w:r>
      <w:r>
        <w:rPr>
          <w:spacing w:val="-4"/>
          <w:sz w:val="16"/>
        </w:rPr>
        <w:t xml:space="preserve"> </w:t>
      </w:r>
      <w:r>
        <w:rPr>
          <w:sz w:val="16"/>
        </w:rPr>
        <w:t>be</w:t>
      </w:r>
      <w:r>
        <w:rPr>
          <w:spacing w:val="-5"/>
          <w:sz w:val="16"/>
        </w:rPr>
        <w:t xml:space="preserve"> </w:t>
      </w:r>
      <w:r>
        <w:rPr>
          <w:sz w:val="16"/>
        </w:rPr>
        <w:t>responsible</w:t>
      </w:r>
      <w:r>
        <w:rPr>
          <w:spacing w:val="-5"/>
          <w:sz w:val="16"/>
        </w:rPr>
        <w:t xml:space="preserve"> </w:t>
      </w:r>
      <w:r>
        <w:rPr>
          <w:sz w:val="16"/>
        </w:rPr>
        <w:t>when</w:t>
      </w:r>
      <w:r>
        <w:rPr>
          <w:spacing w:val="-4"/>
          <w:sz w:val="16"/>
        </w:rPr>
        <w:t xml:space="preserve"> </w:t>
      </w:r>
      <w:r>
        <w:rPr>
          <w:sz w:val="16"/>
        </w:rPr>
        <w:t>considering</w:t>
      </w:r>
      <w:r>
        <w:rPr>
          <w:spacing w:val="-4"/>
          <w:sz w:val="16"/>
        </w:rPr>
        <w:t xml:space="preserve"> </w:t>
      </w:r>
      <w:r>
        <w:rPr>
          <w:sz w:val="16"/>
        </w:rPr>
        <w:t>the</w:t>
      </w:r>
      <w:r>
        <w:rPr>
          <w:spacing w:val="-5"/>
          <w:sz w:val="16"/>
        </w:rPr>
        <w:t xml:space="preserve"> </w:t>
      </w:r>
      <w:r>
        <w:rPr>
          <w:sz w:val="16"/>
        </w:rPr>
        <w:t>project</w:t>
      </w:r>
      <w:r>
        <w:rPr>
          <w:spacing w:val="-5"/>
          <w:sz w:val="16"/>
        </w:rPr>
        <w:t xml:space="preserve"> </w:t>
      </w:r>
      <w:r>
        <w:rPr>
          <w:spacing w:val="-2"/>
          <w:sz w:val="16"/>
        </w:rPr>
        <w:t>duration.</w:t>
      </w:r>
    </w:p>
    <w:p w14:paraId="64A6F76D" w14:textId="77777777" w:rsidR="005216EB" w:rsidRDefault="005216EB">
      <w:pPr>
        <w:rPr>
          <w:sz w:val="16"/>
        </w:rPr>
        <w:sectPr w:rsidR="005216EB">
          <w:pgSz w:w="11900" w:h="16850"/>
          <w:pgMar w:top="1400" w:right="1417" w:bottom="880" w:left="1275" w:header="0" w:footer="689" w:gutter="0"/>
          <w:cols w:space="720"/>
        </w:sectPr>
      </w:pPr>
    </w:p>
    <w:p w14:paraId="746EEF74" w14:textId="77777777" w:rsidR="005216EB" w:rsidRDefault="00000000">
      <w:pPr>
        <w:spacing w:before="38"/>
        <w:ind w:left="525" w:right="264"/>
        <w:jc w:val="both"/>
        <w:rPr>
          <w:b/>
          <w:sz w:val="23"/>
        </w:rPr>
      </w:pPr>
      <w:r>
        <w:rPr>
          <w:b/>
          <w:sz w:val="23"/>
        </w:rPr>
        <w:lastRenderedPageBreak/>
        <w:t>The Agriculture and Rural Paying Agency (ARPA) may, from time to time, issue further information and guidance.</w:t>
      </w:r>
    </w:p>
    <w:p w14:paraId="5EE533B1" w14:textId="77777777" w:rsidR="005216EB" w:rsidRDefault="00000000">
      <w:pPr>
        <w:pStyle w:val="Heading2"/>
        <w:spacing w:before="241"/>
        <w:ind w:left="957"/>
        <w:jc w:val="both"/>
      </w:pPr>
      <w:bookmarkStart w:id="49" w:name="_bookmark48"/>
      <w:bookmarkEnd w:id="49"/>
      <w:r>
        <w:rPr>
          <w:color w:val="00003D"/>
        </w:rPr>
        <w:t>Retention</w:t>
      </w:r>
      <w:r>
        <w:rPr>
          <w:color w:val="00003D"/>
          <w:spacing w:val="-4"/>
        </w:rPr>
        <w:t xml:space="preserve"> </w:t>
      </w:r>
      <w:r>
        <w:rPr>
          <w:color w:val="00003D"/>
        </w:rPr>
        <w:t>of</w:t>
      </w:r>
      <w:r>
        <w:rPr>
          <w:color w:val="00003D"/>
          <w:spacing w:val="-3"/>
        </w:rPr>
        <w:t xml:space="preserve"> </w:t>
      </w:r>
      <w:r>
        <w:rPr>
          <w:color w:val="00003D"/>
          <w:spacing w:val="-2"/>
        </w:rPr>
        <w:t>Documents</w:t>
      </w:r>
    </w:p>
    <w:p w14:paraId="19FD0590" w14:textId="77777777" w:rsidR="005216EB" w:rsidRDefault="00000000">
      <w:pPr>
        <w:pStyle w:val="BodyText"/>
        <w:spacing w:before="60"/>
        <w:ind w:left="525" w:right="376"/>
        <w:jc w:val="both"/>
      </w:pPr>
      <w:r>
        <w:t>"It is recommended that the Beneficiary (BN) retains all documentation related to the implementation of the project in a safely stored project file. While the obligation to maintain</w:t>
      </w:r>
      <w:r>
        <w:rPr>
          <w:spacing w:val="-3"/>
        </w:rPr>
        <w:t xml:space="preserve"> </w:t>
      </w:r>
      <w:r>
        <w:t>an</w:t>
      </w:r>
      <w:r>
        <w:rPr>
          <w:spacing w:val="-3"/>
        </w:rPr>
        <w:t xml:space="preserve"> </w:t>
      </w:r>
      <w:r>
        <w:t>adequate</w:t>
      </w:r>
      <w:r>
        <w:rPr>
          <w:spacing w:val="-2"/>
        </w:rPr>
        <w:t xml:space="preserve"> </w:t>
      </w:r>
      <w:r>
        <w:t>audit</w:t>
      </w:r>
      <w:r>
        <w:rPr>
          <w:spacing w:val="-2"/>
        </w:rPr>
        <w:t xml:space="preserve"> </w:t>
      </w:r>
      <w:r>
        <w:t>trail</w:t>
      </w:r>
      <w:r>
        <w:rPr>
          <w:spacing w:val="-2"/>
        </w:rPr>
        <w:t xml:space="preserve"> </w:t>
      </w:r>
      <w:r>
        <w:t>lies</w:t>
      </w:r>
      <w:r>
        <w:rPr>
          <w:spacing w:val="-3"/>
        </w:rPr>
        <w:t xml:space="preserve"> </w:t>
      </w:r>
      <w:r>
        <w:t>with</w:t>
      </w:r>
      <w:r>
        <w:rPr>
          <w:spacing w:val="-4"/>
        </w:rPr>
        <w:t xml:space="preserve"> </w:t>
      </w:r>
      <w:r>
        <w:t>the</w:t>
      </w:r>
      <w:r>
        <w:rPr>
          <w:spacing w:val="-1"/>
        </w:rPr>
        <w:t xml:space="preserve"> </w:t>
      </w:r>
      <w:r>
        <w:t>Local</w:t>
      </w:r>
      <w:r>
        <w:rPr>
          <w:spacing w:val="-4"/>
        </w:rPr>
        <w:t xml:space="preserve"> </w:t>
      </w:r>
      <w:r>
        <w:t>Action</w:t>
      </w:r>
      <w:r>
        <w:rPr>
          <w:spacing w:val="-5"/>
        </w:rPr>
        <w:t xml:space="preserve"> </w:t>
      </w:r>
      <w:r>
        <w:t>Group</w:t>
      </w:r>
      <w:r>
        <w:rPr>
          <w:spacing w:val="-3"/>
        </w:rPr>
        <w:t xml:space="preserve"> </w:t>
      </w:r>
      <w:r>
        <w:t>(LAG),</w:t>
      </w:r>
      <w:r>
        <w:rPr>
          <w:spacing w:val="-4"/>
        </w:rPr>
        <w:t xml:space="preserve"> </w:t>
      </w:r>
      <w:r>
        <w:t>maintaining</w:t>
      </w:r>
      <w:r>
        <w:rPr>
          <w:spacing w:val="-2"/>
        </w:rPr>
        <w:t xml:space="preserve"> </w:t>
      </w:r>
      <w:r>
        <w:t>such records at the BN level can support the LAG in facilitating audits and the ex-post evaluation of the program. All documents should ideally be retained for at least five (5) years following the end of the programming period."</w:t>
      </w:r>
    </w:p>
    <w:p w14:paraId="1ACB2D3F" w14:textId="77777777" w:rsidR="005216EB" w:rsidRDefault="00000000">
      <w:pPr>
        <w:pStyle w:val="Heading2"/>
        <w:spacing w:before="240"/>
      </w:pPr>
      <w:bookmarkStart w:id="50" w:name="_bookmark49"/>
      <w:bookmarkEnd w:id="50"/>
      <w:r>
        <w:rPr>
          <w:color w:val="00003D"/>
        </w:rPr>
        <w:t>Durability</w:t>
      </w:r>
      <w:r>
        <w:rPr>
          <w:color w:val="00003D"/>
          <w:spacing w:val="-3"/>
        </w:rPr>
        <w:t xml:space="preserve"> </w:t>
      </w:r>
      <w:r>
        <w:rPr>
          <w:color w:val="00003D"/>
        </w:rPr>
        <w:t>of</w:t>
      </w:r>
      <w:r>
        <w:rPr>
          <w:color w:val="00003D"/>
          <w:spacing w:val="-2"/>
        </w:rPr>
        <w:t xml:space="preserve"> investment</w:t>
      </w:r>
    </w:p>
    <w:p w14:paraId="7F938BBF" w14:textId="77777777" w:rsidR="005216EB" w:rsidRDefault="00000000">
      <w:pPr>
        <w:pStyle w:val="BodyText"/>
        <w:spacing w:before="240"/>
        <w:ind w:left="1341" w:hanging="576"/>
      </w:pPr>
      <w:bookmarkStart w:id="51" w:name="_bookmark50"/>
      <w:bookmarkEnd w:id="51"/>
      <w:r>
        <w:t xml:space="preserve">The following durability periods shall apply depending on the </w:t>
      </w:r>
      <w:r>
        <w:rPr>
          <w:b/>
        </w:rPr>
        <w:t xml:space="preserve">total grant value </w:t>
      </w:r>
      <w:r>
        <w:t xml:space="preserve">of the </w:t>
      </w:r>
      <w:r>
        <w:rPr>
          <w:spacing w:val="-2"/>
        </w:rPr>
        <w:t>investment:</w:t>
      </w:r>
    </w:p>
    <w:p w14:paraId="5A6511A0" w14:textId="77777777" w:rsidR="005216EB" w:rsidRDefault="005216EB">
      <w:pPr>
        <w:pStyle w:val="BodyText"/>
      </w:pPr>
    </w:p>
    <w:p w14:paraId="72620F0C" w14:textId="77777777" w:rsidR="005216EB" w:rsidRDefault="00000000">
      <w:pPr>
        <w:pStyle w:val="ListParagraph"/>
        <w:numPr>
          <w:ilvl w:val="0"/>
          <w:numId w:val="3"/>
        </w:numPr>
        <w:tabs>
          <w:tab w:val="left" w:pos="885"/>
        </w:tabs>
        <w:ind w:right="380"/>
        <w:rPr>
          <w:sz w:val="24"/>
        </w:rPr>
      </w:pPr>
      <w:r>
        <w:rPr>
          <w:b/>
          <w:color w:val="00004B"/>
          <w:sz w:val="24"/>
        </w:rPr>
        <w:t>For investments with a grant value of up to €15,000</w:t>
      </w:r>
      <w:r>
        <w:rPr>
          <w:sz w:val="24"/>
        </w:rPr>
        <w:t xml:space="preserve">, the durability period shall extend to </w:t>
      </w:r>
      <w:r>
        <w:rPr>
          <w:b/>
          <w:sz w:val="24"/>
        </w:rPr>
        <w:t xml:space="preserve">one (1) year </w:t>
      </w:r>
      <w:r>
        <w:rPr>
          <w:sz w:val="24"/>
        </w:rPr>
        <w:t xml:space="preserve">from the date of the </w:t>
      </w:r>
      <w:r>
        <w:rPr>
          <w:b/>
          <w:sz w:val="24"/>
        </w:rPr>
        <w:t xml:space="preserve">final payment </w:t>
      </w:r>
      <w:r>
        <w:rPr>
          <w:sz w:val="24"/>
        </w:rPr>
        <w:t>to the beneficiary.</w:t>
      </w:r>
    </w:p>
    <w:p w14:paraId="36E83D17" w14:textId="77777777" w:rsidR="005216EB" w:rsidRDefault="00000000">
      <w:pPr>
        <w:pStyle w:val="ListParagraph"/>
        <w:numPr>
          <w:ilvl w:val="0"/>
          <w:numId w:val="3"/>
        </w:numPr>
        <w:tabs>
          <w:tab w:val="left" w:pos="885"/>
        </w:tabs>
        <w:ind w:right="375"/>
        <w:rPr>
          <w:sz w:val="24"/>
        </w:rPr>
      </w:pPr>
      <w:r>
        <w:rPr>
          <w:b/>
          <w:sz w:val="24"/>
        </w:rPr>
        <w:t>For</w:t>
      </w:r>
      <w:r>
        <w:rPr>
          <w:b/>
          <w:spacing w:val="-14"/>
          <w:sz w:val="24"/>
        </w:rPr>
        <w:t xml:space="preserve"> </w:t>
      </w:r>
      <w:r>
        <w:rPr>
          <w:b/>
          <w:sz w:val="24"/>
        </w:rPr>
        <w:t>investments</w:t>
      </w:r>
      <w:r>
        <w:rPr>
          <w:b/>
          <w:spacing w:val="-14"/>
          <w:sz w:val="24"/>
        </w:rPr>
        <w:t xml:space="preserve"> </w:t>
      </w:r>
      <w:r>
        <w:rPr>
          <w:b/>
          <w:sz w:val="24"/>
        </w:rPr>
        <w:t>with</w:t>
      </w:r>
      <w:r>
        <w:rPr>
          <w:b/>
          <w:spacing w:val="-13"/>
          <w:sz w:val="24"/>
        </w:rPr>
        <w:t xml:space="preserve"> </w:t>
      </w:r>
      <w:r>
        <w:rPr>
          <w:b/>
          <w:sz w:val="24"/>
        </w:rPr>
        <w:t>a</w:t>
      </w:r>
      <w:r>
        <w:rPr>
          <w:b/>
          <w:spacing w:val="-14"/>
          <w:sz w:val="24"/>
        </w:rPr>
        <w:t xml:space="preserve"> </w:t>
      </w:r>
      <w:r>
        <w:rPr>
          <w:b/>
          <w:sz w:val="24"/>
        </w:rPr>
        <w:t>grant</w:t>
      </w:r>
      <w:r>
        <w:rPr>
          <w:b/>
          <w:spacing w:val="-13"/>
          <w:sz w:val="24"/>
        </w:rPr>
        <w:t xml:space="preserve"> </w:t>
      </w:r>
      <w:r>
        <w:rPr>
          <w:b/>
          <w:sz w:val="24"/>
        </w:rPr>
        <w:t>value</w:t>
      </w:r>
      <w:r>
        <w:rPr>
          <w:b/>
          <w:spacing w:val="-14"/>
          <w:sz w:val="24"/>
        </w:rPr>
        <w:t xml:space="preserve"> </w:t>
      </w:r>
      <w:r>
        <w:rPr>
          <w:b/>
          <w:sz w:val="24"/>
        </w:rPr>
        <w:t>between</w:t>
      </w:r>
      <w:r>
        <w:rPr>
          <w:b/>
          <w:spacing w:val="-13"/>
          <w:sz w:val="24"/>
        </w:rPr>
        <w:t xml:space="preserve"> </w:t>
      </w:r>
      <w:r>
        <w:rPr>
          <w:b/>
          <w:sz w:val="24"/>
        </w:rPr>
        <w:t>€15,000</w:t>
      </w:r>
      <w:r>
        <w:rPr>
          <w:b/>
          <w:spacing w:val="-14"/>
          <w:sz w:val="24"/>
        </w:rPr>
        <w:t xml:space="preserve"> </w:t>
      </w:r>
      <w:r>
        <w:rPr>
          <w:b/>
          <w:sz w:val="24"/>
        </w:rPr>
        <w:t>and</w:t>
      </w:r>
      <w:r>
        <w:rPr>
          <w:b/>
          <w:spacing w:val="-14"/>
          <w:sz w:val="24"/>
        </w:rPr>
        <w:t xml:space="preserve"> </w:t>
      </w:r>
      <w:r>
        <w:rPr>
          <w:b/>
          <w:sz w:val="24"/>
        </w:rPr>
        <w:t>€200,000</w:t>
      </w:r>
      <w:r>
        <w:rPr>
          <w:sz w:val="24"/>
        </w:rPr>
        <w:t>,</w:t>
      </w:r>
      <w:r>
        <w:rPr>
          <w:spacing w:val="-13"/>
          <w:sz w:val="24"/>
        </w:rPr>
        <w:t xml:space="preserve"> </w:t>
      </w:r>
      <w:r>
        <w:rPr>
          <w:sz w:val="24"/>
        </w:rPr>
        <w:t>the</w:t>
      </w:r>
      <w:r>
        <w:rPr>
          <w:spacing w:val="-14"/>
          <w:sz w:val="24"/>
        </w:rPr>
        <w:t xml:space="preserve"> </w:t>
      </w:r>
      <w:r>
        <w:rPr>
          <w:sz w:val="24"/>
        </w:rPr>
        <w:t xml:space="preserve">durability period shall extend to </w:t>
      </w:r>
      <w:r>
        <w:rPr>
          <w:b/>
          <w:sz w:val="24"/>
        </w:rPr>
        <w:t xml:space="preserve">three (3) years </w:t>
      </w:r>
      <w:r>
        <w:rPr>
          <w:sz w:val="24"/>
        </w:rPr>
        <w:t xml:space="preserve">from the date of the </w:t>
      </w:r>
      <w:r>
        <w:rPr>
          <w:b/>
          <w:sz w:val="24"/>
        </w:rPr>
        <w:t xml:space="preserve">final payment </w:t>
      </w:r>
      <w:r>
        <w:rPr>
          <w:sz w:val="24"/>
        </w:rPr>
        <w:t xml:space="preserve">to the </w:t>
      </w:r>
      <w:r>
        <w:rPr>
          <w:spacing w:val="-2"/>
          <w:sz w:val="24"/>
        </w:rPr>
        <w:t>beneficiary.</w:t>
      </w:r>
    </w:p>
    <w:p w14:paraId="067C6D68" w14:textId="77777777" w:rsidR="005216EB" w:rsidRDefault="00000000">
      <w:pPr>
        <w:pStyle w:val="ListParagraph"/>
        <w:numPr>
          <w:ilvl w:val="0"/>
          <w:numId w:val="3"/>
        </w:numPr>
        <w:tabs>
          <w:tab w:val="left" w:pos="885"/>
        </w:tabs>
        <w:ind w:right="378"/>
        <w:rPr>
          <w:sz w:val="24"/>
        </w:rPr>
      </w:pPr>
      <w:r>
        <w:rPr>
          <w:b/>
          <w:sz w:val="24"/>
        </w:rPr>
        <w:t>For investments with a grant value exceeding €200,000</w:t>
      </w:r>
      <w:r>
        <w:rPr>
          <w:sz w:val="24"/>
        </w:rPr>
        <w:t>, the durability period shall</w:t>
      </w:r>
      <w:r>
        <w:rPr>
          <w:spacing w:val="-13"/>
          <w:sz w:val="24"/>
        </w:rPr>
        <w:t xml:space="preserve"> </w:t>
      </w:r>
      <w:r>
        <w:rPr>
          <w:sz w:val="24"/>
        </w:rPr>
        <w:t>extend</w:t>
      </w:r>
      <w:r>
        <w:rPr>
          <w:spacing w:val="-13"/>
          <w:sz w:val="24"/>
        </w:rPr>
        <w:t xml:space="preserve"> </w:t>
      </w:r>
      <w:r>
        <w:rPr>
          <w:sz w:val="24"/>
        </w:rPr>
        <w:t>to</w:t>
      </w:r>
      <w:r>
        <w:rPr>
          <w:spacing w:val="-12"/>
          <w:sz w:val="24"/>
        </w:rPr>
        <w:t xml:space="preserve"> </w:t>
      </w:r>
      <w:r>
        <w:rPr>
          <w:b/>
          <w:sz w:val="24"/>
        </w:rPr>
        <w:t>five</w:t>
      </w:r>
      <w:r>
        <w:rPr>
          <w:b/>
          <w:spacing w:val="-13"/>
          <w:sz w:val="24"/>
        </w:rPr>
        <w:t xml:space="preserve"> </w:t>
      </w:r>
      <w:r>
        <w:rPr>
          <w:b/>
          <w:sz w:val="24"/>
        </w:rPr>
        <w:t>(5)</w:t>
      </w:r>
      <w:r>
        <w:rPr>
          <w:b/>
          <w:spacing w:val="-14"/>
          <w:sz w:val="24"/>
        </w:rPr>
        <w:t xml:space="preserve"> </w:t>
      </w:r>
      <w:r>
        <w:rPr>
          <w:b/>
          <w:sz w:val="24"/>
        </w:rPr>
        <w:t>years</w:t>
      </w:r>
      <w:r>
        <w:rPr>
          <w:b/>
          <w:spacing w:val="-10"/>
          <w:sz w:val="24"/>
        </w:rPr>
        <w:t xml:space="preserve"> </w:t>
      </w:r>
      <w:r>
        <w:rPr>
          <w:sz w:val="24"/>
        </w:rPr>
        <w:t>from</w:t>
      </w:r>
      <w:r>
        <w:rPr>
          <w:spacing w:val="-13"/>
          <w:sz w:val="24"/>
        </w:rPr>
        <w:t xml:space="preserve"> </w:t>
      </w:r>
      <w:r>
        <w:rPr>
          <w:sz w:val="24"/>
        </w:rPr>
        <w:t>the</w:t>
      </w:r>
      <w:r>
        <w:rPr>
          <w:spacing w:val="-14"/>
          <w:sz w:val="24"/>
        </w:rPr>
        <w:t xml:space="preserve"> </w:t>
      </w:r>
      <w:r>
        <w:rPr>
          <w:sz w:val="24"/>
        </w:rPr>
        <w:t>date</w:t>
      </w:r>
      <w:r>
        <w:rPr>
          <w:spacing w:val="-13"/>
          <w:sz w:val="24"/>
        </w:rPr>
        <w:t xml:space="preserve"> </w:t>
      </w:r>
      <w:r>
        <w:rPr>
          <w:sz w:val="24"/>
        </w:rPr>
        <w:t>of</w:t>
      </w:r>
      <w:r>
        <w:rPr>
          <w:spacing w:val="-13"/>
          <w:sz w:val="24"/>
        </w:rPr>
        <w:t xml:space="preserve"> </w:t>
      </w:r>
      <w:r>
        <w:rPr>
          <w:sz w:val="24"/>
        </w:rPr>
        <w:t>the</w:t>
      </w:r>
      <w:r>
        <w:rPr>
          <w:spacing w:val="-12"/>
          <w:sz w:val="24"/>
        </w:rPr>
        <w:t xml:space="preserve"> </w:t>
      </w:r>
      <w:r>
        <w:rPr>
          <w:b/>
          <w:sz w:val="24"/>
        </w:rPr>
        <w:t>final</w:t>
      </w:r>
      <w:r>
        <w:rPr>
          <w:b/>
          <w:spacing w:val="-13"/>
          <w:sz w:val="24"/>
        </w:rPr>
        <w:t xml:space="preserve"> </w:t>
      </w:r>
      <w:r>
        <w:rPr>
          <w:b/>
          <w:sz w:val="24"/>
        </w:rPr>
        <w:t>payment</w:t>
      </w:r>
      <w:r>
        <w:rPr>
          <w:b/>
          <w:spacing w:val="-10"/>
          <w:sz w:val="24"/>
        </w:rPr>
        <w:t xml:space="preserve"> </w:t>
      </w:r>
      <w:r>
        <w:rPr>
          <w:sz w:val="24"/>
        </w:rPr>
        <w:t>to</w:t>
      </w:r>
      <w:r>
        <w:rPr>
          <w:spacing w:val="-13"/>
          <w:sz w:val="24"/>
        </w:rPr>
        <w:t xml:space="preserve"> </w:t>
      </w:r>
      <w:r>
        <w:rPr>
          <w:sz w:val="24"/>
        </w:rPr>
        <w:t>the</w:t>
      </w:r>
      <w:r>
        <w:rPr>
          <w:spacing w:val="-13"/>
          <w:sz w:val="24"/>
        </w:rPr>
        <w:t xml:space="preserve"> </w:t>
      </w:r>
      <w:r>
        <w:rPr>
          <w:sz w:val="24"/>
        </w:rPr>
        <w:t>beneficiary.</w:t>
      </w:r>
    </w:p>
    <w:p w14:paraId="6E7DDE49" w14:textId="77777777" w:rsidR="005216EB" w:rsidRDefault="00000000">
      <w:pPr>
        <w:spacing w:before="280"/>
        <w:ind w:left="525" w:right="382"/>
        <w:jc w:val="both"/>
        <w:rPr>
          <w:sz w:val="24"/>
        </w:rPr>
      </w:pPr>
      <w:r>
        <w:rPr>
          <w:sz w:val="24"/>
        </w:rPr>
        <w:t>The</w:t>
      </w:r>
      <w:r>
        <w:rPr>
          <w:spacing w:val="-9"/>
          <w:sz w:val="24"/>
        </w:rPr>
        <w:t xml:space="preserve"> </w:t>
      </w:r>
      <w:r>
        <w:rPr>
          <w:sz w:val="24"/>
        </w:rPr>
        <w:t>durability</w:t>
      </w:r>
      <w:r>
        <w:rPr>
          <w:spacing w:val="-10"/>
          <w:sz w:val="24"/>
        </w:rPr>
        <w:t xml:space="preserve"> </w:t>
      </w:r>
      <w:r>
        <w:rPr>
          <w:sz w:val="24"/>
        </w:rPr>
        <w:t>period</w:t>
      </w:r>
      <w:r>
        <w:rPr>
          <w:spacing w:val="-9"/>
          <w:sz w:val="24"/>
        </w:rPr>
        <w:t xml:space="preserve"> </w:t>
      </w:r>
      <w:r>
        <w:rPr>
          <w:sz w:val="24"/>
        </w:rPr>
        <w:t>refers</w:t>
      </w:r>
      <w:r>
        <w:rPr>
          <w:spacing w:val="-8"/>
          <w:sz w:val="24"/>
        </w:rPr>
        <w:t xml:space="preserve"> </w:t>
      </w:r>
      <w:r>
        <w:rPr>
          <w:sz w:val="24"/>
        </w:rPr>
        <w:t>to</w:t>
      </w:r>
      <w:r>
        <w:rPr>
          <w:spacing w:val="-9"/>
          <w:sz w:val="24"/>
        </w:rPr>
        <w:t xml:space="preserve"> </w:t>
      </w:r>
      <w:r>
        <w:rPr>
          <w:sz w:val="24"/>
        </w:rPr>
        <w:t>the</w:t>
      </w:r>
      <w:r>
        <w:rPr>
          <w:spacing w:val="-9"/>
          <w:sz w:val="24"/>
        </w:rPr>
        <w:t xml:space="preserve"> </w:t>
      </w:r>
      <w:r>
        <w:rPr>
          <w:sz w:val="24"/>
        </w:rPr>
        <w:t>time</w:t>
      </w:r>
      <w:r>
        <w:rPr>
          <w:spacing w:val="-9"/>
          <w:sz w:val="24"/>
        </w:rPr>
        <w:t xml:space="preserve"> </w:t>
      </w:r>
      <w:r>
        <w:rPr>
          <w:sz w:val="24"/>
        </w:rPr>
        <w:t>during</w:t>
      </w:r>
      <w:r>
        <w:rPr>
          <w:spacing w:val="-10"/>
          <w:sz w:val="24"/>
        </w:rPr>
        <w:t xml:space="preserve"> </w:t>
      </w:r>
      <w:r>
        <w:rPr>
          <w:sz w:val="24"/>
        </w:rPr>
        <w:t>which</w:t>
      </w:r>
      <w:r>
        <w:rPr>
          <w:spacing w:val="-6"/>
          <w:sz w:val="24"/>
        </w:rPr>
        <w:t xml:space="preserve"> </w:t>
      </w:r>
      <w:r>
        <w:rPr>
          <w:sz w:val="24"/>
        </w:rPr>
        <w:t>the</w:t>
      </w:r>
      <w:r>
        <w:rPr>
          <w:spacing w:val="-9"/>
          <w:sz w:val="24"/>
        </w:rPr>
        <w:t xml:space="preserve"> </w:t>
      </w:r>
      <w:r>
        <w:rPr>
          <w:sz w:val="24"/>
        </w:rPr>
        <w:t>beneficiary</w:t>
      </w:r>
      <w:r>
        <w:rPr>
          <w:spacing w:val="-8"/>
          <w:sz w:val="24"/>
        </w:rPr>
        <w:t xml:space="preserve"> </w:t>
      </w:r>
      <w:r>
        <w:rPr>
          <w:sz w:val="24"/>
        </w:rPr>
        <w:t>must</w:t>
      </w:r>
      <w:r>
        <w:rPr>
          <w:spacing w:val="-11"/>
          <w:sz w:val="24"/>
        </w:rPr>
        <w:t xml:space="preserve"> </w:t>
      </w:r>
      <w:r>
        <w:rPr>
          <w:sz w:val="24"/>
        </w:rPr>
        <w:t>ensure</w:t>
      </w:r>
      <w:r>
        <w:rPr>
          <w:spacing w:val="-11"/>
          <w:sz w:val="24"/>
        </w:rPr>
        <w:t xml:space="preserve"> </w:t>
      </w:r>
      <w:r>
        <w:rPr>
          <w:sz w:val="24"/>
        </w:rPr>
        <w:t xml:space="preserve">that the investment is </w:t>
      </w:r>
      <w:r>
        <w:rPr>
          <w:b/>
          <w:sz w:val="24"/>
        </w:rPr>
        <w:t>maintained, operational, and compliant with the objectives and conditions outlined in the grant agreement</w:t>
      </w:r>
      <w:r>
        <w:rPr>
          <w:sz w:val="24"/>
        </w:rPr>
        <w:t>.</w:t>
      </w:r>
    </w:p>
    <w:p w14:paraId="6DC57680" w14:textId="77777777" w:rsidR="005216EB" w:rsidRDefault="00000000">
      <w:pPr>
        <w:pStyle w:val="Heading2"/>
        <w:spacing w:before="281"/>
      </w:pPr>
      <w:bookmarkStart w:id="52" w:name="_bookmark51"/>
      <w:bookmarkEnd w:id="52"/>
      <w:r>
        <w:rPr>
          <w:color w:val="00003D"/>
        </w:rPr>
        <w:t>Procurement</w:t>
      </w:r>
      <w:r>
        <w:rPr>
          <w:color w:val="00003D"/>
          <w:spacing w:val="-7"/>
        </w:rPr>
        <w:t xml:space="preserve"> </w:t>
      </w:r>
      <w:hyperlink w:anchor="_bookmark52" w:history="1">
        <w:r>
          <w:rPr>
            <w:color w:val="00003D"/>
            <w:spacing w:val="-10"/>
            <w:vertAlign w:val="superscript"/>
          </w:rPr>
          <w:t>8</w:t>
        </w:r>
      </w:hyperlink>
    </w:p>
    <w:p w14:paraId="4B600090" w14:textId="77777777" w:rsidR="005216EB" w:rsidRDefault="00000000">
      <w:pPr>
        <w:pStyle w:val="BodyText"/>
        <w:spacing w:before="60"/>
        <w:ind w:left="525" w:right="588"/>
      </w:pPr>
      <w:r>
        <w:t>Beneficiaries</w:t>
      </w:r>
      <w:r>
        <w:rPr>
          <w:spacing w:val="-4"/>
        </w:rPr>
        <w:t xml:space="preserve"> </w:t>
      </w:r>
      <w:r>
        <w:t>should</w:t>
      </w:r>
      <w:r>
        <w:rPr>
          <w:spacing w:val="-4"/>
        </w:rPr>
        <w:t xml:space="preserve"> </w:t>
      </w:r>
      <w:r>
        <w:t>note</w:t>
      </w:r>
      <w:r>
        <w:rPr>
          <w:spacing w:val="-5"/>
        </w:rPr>
        <w:t xml:space="preserve"> </w:t>
      </w:r>
      <w:r>
        <w:t>that</w:t>
      </w:r>
      <w:r>
        <w:rPr>
          <w:spacing w:val="-3"/>
        </w:rPr>
        <w:t xml:space="preserve"> </w:t>
      </w:r>
      <w:r>
        <w:t>grants</w:t>
      </w:r>
      <w:r>
        <w:rPr>
          <w:spacing w:val="-3"/>
        </w:rPr>
        <w:t xml:space="preserve"> </w:t>
      </w:r>
      <w:r>
        <w:t>awarded</w:t>
      </w:r>
      <w:r>
        <w:rPr>
          <w:spacing w:val="-4"/>
        </w:rPr>
        <w:t xml:space="preserve"> </w:t>
      </w:r>
      <w:r>
        <w:t>for</w:t>
      </w:r>
      <w:r>
        <w:rPr>
          <w:spacing w:val="-2"/>
        </w:rPr>
        <w:t xml:space="preserve"> </w:t>
      </w:r>
      <w:r>
        <w:t>actions</w:t>
      </w:r>
      <w:r>
        <w:rPr>
          <w:spacing w:val="-2"/>
        </w:rPr>
        <w:t xml:space="preserve"> </w:t>
      </w:r>
      <w:r>
        <w:t>under</w:t>
      </w:r>
      <w:r>
        <w:rPr>
          <w:spacing w:val="-4"/>
        </w:rPr>
        <w:t xml:space="preserve"> </w:t>
      </w:r>
      <w:r>
        <w:t>this</w:t>
      </w:r>
      <w:r>
        <w:rPr>
          <w:spacing w:val="-2"/>
        </w:rPr>
        <w:t xml:space="preserve"> </w:t>
      </w:r>
      <w:r>
        <w:t>sub-measure</w:t>
      </w:r>
      <w:r>
        <w:rPr>
          <w:spacing w:val="-2"/>
        </w:rPr>
        <w:t xml:space="preserve"> </w:t>
      </w:r>
      <w:r>
        <w:t>are public funds. In this regard, all beneficiaries should ensure that any procurement undertaken for cost items to be financed through this sub-measure is carried out in line with the principles of sound financial management, good governance, transparency, and equality together with the provisions of the Manual of Procedures issued by the relevant authorities and with the provisions of the relevant EU and/or National Legislation.</w:t>
      </w:r>
    </w:p>
    <w:p w14:paraId="3D027C17" w14:textId="77777777" w:rsidR="005216EB" w:rsidRDefault="005216EB">
      <w:pPr>
        <w:pStyle w:val="BodyText"/>
      </w:pPr>
    </w:p>
    <w:p w14:paraId="235F47CA" w14:textId="77777777" w:rsidR="005216EB" w:rsidRDefault="00000000">
      <w:pPr>
        <w:pStyle w:val="BodyText"/>
        <w:ind w:left="525" w:right="588"/>
      </w:pPr>
      <w:r>
        <w:t>Checks in relation to public procurement will verify that Union public procurement rules and related National rules are complied with and that the basic principles of transparency,</w:t>
      </w:r>
      <w:r>
        <w:rPr>
          <w:spacing w:val="-7"/>
        </w:rPr>
        <w:t xml:space="preserve"> </w:t>
      </w:r>
      <w:r>
        <w:t>objectivity,</w:t>
      </w:r>
      <w:r>
        <w:rPr>
          <w:spacing w:val="-7"/>
        </w:rPr>
        <w:t xml:space="preserve"> </w:t>
      </w:r>
      <w:r>
        <w:t>non-discrimination,</w:t>
      </w:r>
      <w:r>
        <w:rPr>
          <w:spacing w:val="-5"/>
        </w:rPr>
        <w:t xml:space="preserve"> </w:t>
      </w:r>
      <w:r>
        <w:t>and</w:t>
      </w:r>
      <w:r>
        <w:rPr>
          <w:spacing w:val="-6"/>
        </w:rPr>
        <w:t xml:space="preserve"> </w:t>
      </w:r>
      <w:r>
        <w:t>appropriate</w:t>
      </w:r>
      <w:r>
        <w:rPr>
          <w:spacing w:val="-5"/>
        </w:rPr>
        <w:t xml:space="preserve"> </w:t>
      </w:r>
      <w:r>
        <w:t>disclosure</w:t>
      </w:r>
      <w:r>
        <w:rPr>
          <w:spacing w:val="-7"/>
        </w:rPr>
        <w:t xml:space="preserve"> </w:t>
      </w:r>
      <w:r>
        <w:t>have</w:t>
      </w:r>
      <w:r>
        <w:rPr>
          <w:spacing w:val="-4"/>
        </w:rPr>
        <w:t xml:space="preserve"> </w:t>
      </w:r>
      <w:r>
        <w:t>been respected throughout the entire process.</w:t>
      </w:r>
    </w:p>
    <w:p w14:paraId="1951C429" w14:textId="77777777" w:rsidR="005216EB" w:rsidRDefault="005216EB">
      <w:pPr>
        <w:pStyle w:val="BodyText"/>
      </w:pPr>
    </w:p>
    <w:p w14:paraId="70DF2013" w14:textId="77777777" w:rsidR="005216EB" w:rsidRDefault="00000000">
      <w:pPr>
        <w:pStyle w:val="BodyText"/>
        <w:spacing w:before="1"/>
        <w:ind w:left="525"/>
      </w:pPr>
      <w:r>
        <w:t>In</w:t>
      </w:r>
      <w:r>
        <w:rPr>
          <w:spacing w:val="-7"/>
        </w:rPr>
        <w:t xml:space="preserve"> </w:t>
      </w:r>
      <w:r>
        <w:t>cases</w:t>
      </w:r>
      <w:r>
        <w:rPr>
          <w:spacing w:val="-5"/>
        </w:rPr>
        <w:t xml:space="preserve"> </w:t>
      </w:r>
      <w:r>
        <w:t>of</w:t>
      </w:r>
      <w:r>
        <w:rPr>
          <w:spacing w:val="-3"/>
        </w:rPr>
        <w:t xml:space="preserve"> </w:t>
      </w:r>
      <w:r>
        <w:t>non-compliance</w:t>
      </w:r>
      <w:r>
        <w:rPr>
          <w:spacing w:val="-3"/>
        </w:rPr>
        <w:t xml:space="preserve"> </w:t>
      </w:r>
      <w:r>
        <w:t>with</w:t>
      </w:r>
      <w:r>
        <w:rPr>
          <w:spacing w:val="-5"/>
        </w:rPr>
        <w:t xml:space="preserve"> </w:t>
      </w:r>
      <w:r>
        <w:t>the</w:t>
      </w:r>
      <w:r>
        <w:rPr>
          <w:spacing w:val="-5"/>
        </w:rPr>
        <w:t xml:space="preserve"> </w:t>
      </w:r>
      <w:r>
        <w:t>rules</w:t>
      </w:r>
      <w:r>
        <w:rPr>
          <w:spacing w:val="-4"/>
        </w:rPr>
        <w:t xml:space="preserve"> </w:t>
      </w:r>
      <w:r>
        <w:t>of</w:t>
      </w:r>
      <w:r>
        <w:rPr>
          <w:spacing w:val="-4"/>
        </w:rPr>
        <w:t xml:space="preserve"> </w:t>
      </w:r>
      <w:r>
        <w:t>public</w:t>
      </w:r>
      <w:r>
        <w:rPr>
          <w:spacing w:val="-5"/>
        </w:rPr>
        <w:t xml:space="preserve"> </w:t>
      </w:r>
      <w:r>
        <w:t>procurement,</w:t>
      </w:r>
      <w:r>
        <w:rPr>
          <w:spacing w:val="-4"/>
        </w:rPr>
        <w:t xml:space="preserve"> </w:t>
      </w:r>
      <w:r>
        <w:t>the</w:t>
      </w:r>
      <w:r>
        <w:rPr>
          <w:spacing w:val="-5"/>
        </w:rPr>
        <w:t xml:space="preserve"> </w:t>
      </w:r>
      <w:r>
        <w:rPr>
          <w:spacing w:val="-2"/>
        </w:rPr>
        <w:t>financial</w:t>
      </w:r>
    </w:p>
    <w:p w14:paraId="3ADE682C" w14:textId="77777777" w:rsidR="005216EB" w:rsidRDefault="00000000">
      <w:pPr>
        <w:pStyle w:val="BodyText"/>
        <w:spacing w:before="27"/>
        <w:rPr>
          <w:sz w:val="20"/>
        </w:rPr>
      </w:pPr>
      <w:r>
        <w:rPr>
          <w:noProof/>
          <w:sz w:val="20"/>
        </w:rPr>
        <mc:AlternateContent>
          <mc:Choice Requires="wps">
            <w:drawing>
              <wp:anchor distT="0" distB="0" distL="0" distR="0" simplePos="0" relativeHeight="487597056" behindDoc="1" locked="0" layoutInCell="1" allowOverlap="1" wp14:anchorId="324F54DA" wp14:editId="2876F435">
                <wp:simplePos x="0" y="0"/>
                <wp:positionH relativeFrom="page">
                  <wp:posOffset>1143304</wp:posOffset>
                </wp:positionH>
                <wp:positionV relativeFrom="paragraph">
                  <wp:posOffset>187809</wp:posOffset>
                </wp:positionV>
                <wp:extent cx="1829435" cy="7620"/>
                <wp:effectExtent l="0" t="0" r="0" b="0"/>
                <wp:wrapTopAndBottom/>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054" y="0"/>
                              </a:moveTo>
                              <a:lnTo>
                                <a:pt x="0" y="0"/>
                              </a:lnTo>
                              <a:lnTo>
                                <a:pt x="0" y="7620"/>
                              </a:lnTo>
                              <a:lnTo>
                                <a:pt x="1829054" y="7620"/>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0B79DD0" id="Graphic 28" o:spid="_x0000_s1026" style="position:absolute;margin-left:90pt;margin-top:14.8pt;width:144.05pt;height:.6pt;z-index:-15719424;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" path="m1829054,l,,,7620r1829054,l1829054,xe" fillcolor="black" stroked="f">
                <v:path arrowok="t"/>
                <w10:wrap type="topAndBottom" anchorx="page"/>
              </v:shape>
            </w:pict>
          </mc:Fallback>
        </mc:AlternateContent>
      </w:r>
    </w:p>
    <w:p w14:paraId="014F2FCA" w14:textId="77777777" w:rsidR="005216EB" w:rsidRDefault="00000000">
      <w:pPr>
        <w:spacing w:before="102" w:line="276" w:lineRule="auto"/>
        <w:ind w:left="525" w:right="425"/>
        <w:rPr>
          <w:sz w:val="20"/>
        </w:rPr>
      </w:pPr>
      <w:bookmarkStart w:id="53" w:name="_bookmark52"/>
      <w:bookmarkEnd w:id="53"/>
      <w:r>
        <w:rPr>
          <w:sz w:val="20"/>
          <w:vertAlign w:val="superscript"/>
        </w:rPr>
        <w:t>8</w:t>
      </w:r>
      <w:r>
        <w:rPr>
          <w:spacing w:val="-4"/>
          <w:sz w:val="20"/>
        </w:rPr>
        <w:t xml:space="preserve"> </w:t>
      </w:r>
      <w:r>
        <w:rPr>
          <w:sz w:val="20"/>
        </w:rPr>
        <w:t>All</w:t>
      </w:r>
      <w:r>
        <w:rPr>
          <w:spacing w:val="-4"/>
          <w:sz w:val="20"/>
        </w:rPr>
        <w:t xml:space="preserve"> </w:t>
      </w:r>
      <w:r>
        <w:rPr>
          <w:sz w:val="20"/>
        </w:rPr>
        <w:t>Beneficiaries</w:t>
      </w:r>
      <w:r>
        <w:rPr>
          <w:spacing w:val="-3"/>
          <w:sz w:val="20"/>
        </w:rPr>
        <w:t xml:space="preserve"> </w:t>
      </w:r>
      <w:r>
        <w:rPr>
          <w:sz w:val="20"/>
        </w:rPr>
        <w:t>of</w:t>
      </w:r>
      <w:r>
        <w:rPr>
          <w:spacing w:val="-5"/>
          <w:sz w:val="20"/>
        </w:rPr>
        <w:t xml:space="preserve"> </w:t>
      </w:r>
      <w:r>
        <w:rPr>
          <w:sz w:val="20"/>
        </w:rPr>
        <w:t>the</w:t>
      </w:r>
      <w:r>
        <w:rPr>
          <w:spacing w:val="-4"/>
          <w:sz w:val="20"/>
        </w:rPr>
        <w:t xml:space="preserve"> </w:t>
      </w:r>
      <w:r>
        <w:rPr>
          <w:sz w:val="20"/>
        </w:rPr>
        <w:t>LEADER</w:t>
      </w:r>
      <w:r>
        <w:rPr>
          <w:spacing w:val="-4"/>
          <w:sz w:val="20"/>
        </w:rPr>
        <w:t xml:space="preserve"> </w:t>
      </w:r>
      <w:proofErr w:type="spellStart"/>
      <w:r>
        <w:rPr>
          <w:sz w:val="20"/>
        </w:rPr>
        <w:t>programme</w:t>
      </w:r>
      <w:proofErr w:type="spellEnd"/>
      <w:r>
        <w:rPr>
          <w:spacing w:val="-4"/>
          <w:sz w:val="20"/>
        </w:rPr>
        <w:t xml:space="preserve"> </w:t>
      </w:r>
      <w:r>
        <w:rPr>
          <w:sz w:val="20"/>
        </w:rPr>
        <w:t>whose</w:t>
      </w:r>
      <w:r>
        <w:rPr>
          <w:spacing w:val="-4"/>
          <w:sz w:val="20"/>
        </w:rPr>
        <w:t xml:space="preserve"> </w:t>
      </w:r>
      <w:r>
        <w:rPr>
          <w:sz w:val="20"/>
        </w:rPr>
        <w:t>Grant</w:t>
      </w:r>
      <w:r>
        <w:rPr>
          <w:spacing w:val="-3"/>
          <w:sz w:val="20"/>
        </w:rPr>
        <w:t xml:space="preserve"> </w:t>
      </w:r>
      <w:r>
        <w:rPr>
          <w:sz w:val="20"/>
        </w:rPr>
        <w:t>Agreements</w:t>
      </w:r>
      <w:r>
        <w:rPr>
          <w:spacing w:val="-2"/>
          <w:sz w:val="20"/>
        </w:rPr>
        <w:t xml:space="preserve"> </w:t>
      </w:r>
      <w:r>
        <w:rPr>
          <w:sz w:val="20"/>
        </w:rPr>
        <w:t>include</w:t>
      </w:r>
      <w:r>
        <w:rPr>
          <w:spacing w:val="-4"/>
          <w:sz w:val="20"/>
        </w:rPr>
        <w:t xml:space="preserve"> </w:t>
      </w:r>
      <w:r>
        <w:rPr>
          <w:sz w:val="20"/>
        </w:rPr>
        <w:t>costs</w:t>
      </w:r>
      <w:r>
        <w:rPr>
          <w:spacing w:val="-2"/>
          <w:sz w:val="20"/>
        </w:rPr>
        <w:t xml:space="preserve"> </w:t>
      </w:r>
      <w:r>
        <w:rPr>
          <w:sz w:val="20"/>
        </w:rPr>
        <w:t>claimed</w:t>
      </w:r>
      <w:r>
        <w:rPr>
          <w:spacing w:val="-3"/>
          <w:sz w:val="20"/>
        </w:rPr>
        <w:t xml:space="preserve"> </w:t>
      </w:r>
      <w:r>
        <w:rPr>
          <w:sz w:val="20"/>
        </w:rPr>
        <w:t>as</w:t>
      </w:r>
      <w:r>
        <w:rPr>
          <w:spacing w:val="-3"/>
          <w:sz w:val="20"/>
        </w:rPr>
        <w:t xml:space="preserve"> </w:t>
      </w:r>
      <w:r>
        <w:rPr>
          <w:sz w:val="20"/>
        </w:rPr>
        <w:t xml:space="preserve">actual costs incurred and paid (i.e. not as simplified cost options) must follow the procedures outlined in Circular 001/2023 – Procurement Procedures to be applied by VOs and NGOs available </w:t>
      </w:r>
      <w:hyperlink r:id="rId36">
        <w:r>
          <w:rPr>
            <w:color w:val="0000FF"/>
            <w:sz w:val="20"/>
            <w:u w:val="single" w:color="0000FF"/>
          </w:rPr>
          <w:t>https://fondi.eu/wp-content/uploads/2025/09/Circular-001-2023.pdf</w:t>
        </w:r>
      </w:hyperlink>
      <w:r>
        <w:rPr>
          <w:color w:val="0000FF"/>
          <w:spacing w:val="40"/>
          <w:sz w:val="20"/>
        </w:rPr>
        <w:t xml:space="preserve"> </w:t>
      </w:r>
      <w:r>
        <w:rPr>
          <w:sz w:val="20"/>
        </w:rPr>
        <w:t>.</w:t>
      </w:r>
    </w:p>
    <w:p w14:paraId="55E8F6A7" w14:textId="77777777" w:rsidR="005216EB" w:rsidRDefault="005216EB">
      <w:pPr>
        <w:spacing w:line="276" w:lineRule="auto"/>
        <w:rPr>
          <w:sz w:val="20"/>
        </w:rPr>
        <w:sectPr w:rsidR="005216EB">
          <w:pgSz w:w="11900" w:h="16850"/>
          <w:pgMar w:top="1400" w:right="1417" w:bottom="880" w:left="1275" w:header="0" w:footer="689" w:gutter="0"/>
          <w:cols w:space="720"/>
        </w:sectPr>
      </w:pPr>
    </w:p>
    <w:p w14:paraId="654B4D31" w14:textId="77777777" w:rsidR="005216EB" w:rsidRDefault="00000000">
      <w:pPr>
        <w:pStyle w:val="BodyText"/>
        <w:spacing w:before="38"/>
        <w:ind w:left="525" w:right="756"/>
      </w:pPr>
      <w:r>
        <w:lastRenderedPageBreak/>
        <w:t>corrections towards the service provider beneficiary will be determined by the Paying</w:t>
      </w:r>
      <w:r>
        <w:rPr>
          <w:spacing w:val="-4"/>
        </w:rPr>
        <w:t xml:space="preserve"> </w:t>
      </w:r>
      <w:r>
        <w:t>Agency</w:t>
      </w:r>
      <w:r>
        <w:rPr>
          <w:spacing w:val="-4"/>
        </w:rPr>
        <w:t xml:space="preserve"> </w:t>
      </w:r>
      <w:r>
        <w:t>on</w:t>
      </w:r>
      <w:r>
        <w:rPr>
          <w:spacing w:val="-4"/>
        </w:rPr>
        <w:t xml:space="preserve"> </w:t>
      </w:r>
      <w:r>
        <w:t>the</w:t>
      </w:r>
      <w:r>
        <w:rPr>
          <w:spacing w:val="-5"/>
        </w:rPr>
        <w:t xml:space="preserve"> </w:t>
      </w:r>
      <w:r>
        <w:t>basis</w:t>
      </w:r>
      <w:r>
        <w:rPr>
          <w:spacing w:val="-3"/>
        </w:rPr>
        <w:t xml:space="preserve"> </w:t>
      </w:r>
      <w:r>
        <w:t>of</w:t>
      </w:r>
      <w:r>
        <w:rPr>
          <w:spacing w:val="-4"/>
        </w:rPr>
        <w:t xml:space="preserve"> </w:t>
      </w:r>
      <w:r>
        <w:t>the</w:t>
      </w:r>
      <w:r>
        <w:rPr>
          <w:spacing w:val="-5"/>
        </w:rPr>
        <w:t xml:space="preserve"> </w:t>
      </w:r>
      <w:r>
        <w:t>Commission</w:t>
      </w:r>
      <w:r>
        <w:rPr>
          <w:spacing w:val="-4"/>
        </w:rPr>
        <w:t xml:space="preserve"> </w:t>
      </w:r>
      <w:r>
        <w:t>Decision</w:t>
      </w:r>
      <w:r>
        <w:rPr>
          <w:spacing w:val="-4"/>
        </w:rPr>
        <w:t xml:space="preserve"> </w:t>
      </w:r>
      <w:r>
        <w:t>of</w:t>
      </w:r>
      <w:r>
        <w:rPr>
          <w:spacing w:val="-4"/>
        </w:rPr>
        <w:t xml:space="preserve"> </w:t>
      </w:r>
      <w:r>
        <w:t>14.5.2019</w:t>
      </w:r>
      <w:r>
        <w:rPr>
          <w:spacing w:val="-3"/>
        </w:rPr>
        <w:t xml:space="preserve"> </w:t>
      </w:r>
      <w:r>
        <w:t>laying</w:t>
      </w:r>
      <w:r>
        <w:rPr>
          <w:spacing w:val="-4"/>
        </w:rPr>
        <w:t xml:space="preserve"> </w:t>
      </w:r>
      <w:r>
        <w:t>down</w:t>
      </w:r>
      <w:r>
        <w:rPr>
          <w:spacing w:val="-4"/>
        </w:rPr>
        <w:t xml:space="preserve"> </w:t>
      </w:r>
      <w:r>
        <w:t>the guidelines for determining financial corrections C(2019)3452 final.</w:t>
      </w:r>
    </w:p>
    <w:p w14:paraId="14DD4504" w14:textId="77777777" w:rsidR="005216EB" w:rsidRDefault="005216EB">
      <w:pPr>
        <w:pStyle w:val="BodyText"/>
        <w:spacing w:before="241"/>
      </w:pPr>
    </w:p>
    <w:p w14:paraId="07AD79BB" w14:textId="77777777" w:rsidR="005216EB" w:rsidRDefault="00000000">
      <w:pPr>
        <w:pStyle w:val="Heading2"/>
        <w:jc w:val="both"/>
      </w:pPr>
      <w:bookmarkStart w:id="54" w:name="_bookmark53"/>
      <w:bookmarkEnd w:id="54"/>
      <w:r>
        <w:rPr>
          <w:color w:val="00003D"/>
        </w:rPr>
        <w:t>Controls</w:t>
      </w:r>
      <w:r>
        <w:rPr>
          <w:color w:val="00003D"/>
          <w:spacing w:val="-3"/>
        </w:rPr>
        <w:t xml:space="preserve"> </w:t>
      </w:r>
      <w:r>
        <w:rPr>
          <w:color w:val="00003D"/>
        </w:rPr>
        <w:t>and</w:t>
      </w:r>
      <w:r>
        <w:rPr>
          <w:color w:val="00003D"/>
          <w:spacing w:val="-2"/>
        </w:rPr>
        <w:t xml:space="preserve"> Penalties</w:t>
      </w:r>
    </w:p>
    <w:p w14:paraId="2523B528" w14:textId="77777777" w:rsidR="005216EB" w:rsidRDefault="00000000">
      <w:pPr>
        <w:pStyle w:val="BodyText"/>
        <w:spacing w:before="60"/>
        <w:ind w:left="525" w:right="382"/>
        <w:jc w:val="both"/>
      </w:pPr>
      <w:r>
        <w:t>Beneficiaries must note that by signing the Grant Agreement they are agreeing to undertake</w:t>
      </w:r>
      <w:r>
        <w:rPr>
          <w:spacing w:val="-10"/>
        </w:rPr>
        <w:t xml:space="preserve"> </w:t>
      </w:r>
      <w:r>
        <w:t>an</w:t>
      </w:r>
      <w:r>
        <w:rPr>
          <w:spacing w:val="-13"/>
        </w:rPr>
        <w:t xml:space="preserve"> </w:t>
      </w:r>
      <w:r>
        <w:t>obligation</w:t>
      </w:r>
      <w:r>
        <w:rPr>
          <w:spacing w:val="-10"/>
        </w:rPr>
        <w:t xml:space="preserve"> </w:t>
      </w:r>
      <w:r>
        <w:t>for</w:t>
      </w:r>
      <w:r>
        <w:rPr>
          <w:spacing w:val="-11"/>
        </w:rPr>
        <w:t xml:space="preserve"> </w:t>
      </w:r>
      <w:r>
        <w:t>the</w:t>
      </w:r>
      <w:r>
        <w:rPr>
          <w:spacing w:val="-12"/>
        </w:rPr>
        <w:t xml:space="preserve"> </w:t>
      </w:r>
      <w:r>
        <w:t>relevant</w:t>
      </w:r>
      <w:r>
        <w:rPr>
          <w:spacing w:val="-13"/>
        </w:rPr>
        <w:t xml:space="preserve"> </w:t>
      </w:r>
      <w:r>
        <w:t>checks</w:t>
      </w:r>
      <w:r>
        <w:rPr>
          <w:spacing w:val="-11"/>
        </w:rPr>
        <w:t xml:space="preserve"> </w:t>
      </w:r>
      <w:r>
        <w:t>and</w:t>
      </w:r>
      <w:r>
        <w:rPr>
          <w:spacing w:val="-11"/>
        </w:rPr>
        <w:t xml:space="preserve"> </w:t>
      </w:r>
      <w:r>
        <w:t>controls</w:t>
      </w:r>
      <w:r>
        <w:rPr>
          <w:spacing w:val="-10"/>
        </w:rPr>
        <w:t xml:space="preserve"> </w:t>
      </w:r>
      <w:r>
        <w:t>by</w:t>
      </w:r>
      <w:r>
        <w:rPr>
          <w:spacing w:val="-11"/>
        </w:rPr>
        <w:t xml:space="preserve"> </w:t>
      </w:r>
      <w:r>
        <w:t>the</w:t>
      </w:r>
      <w:r>
        <w:rPr>
          <w:spacing w:val="-12"/>
        </w:rPr>
        <w:t xml:space="preserve"> </w:t>
      </w:r>
      <w:r>
        <w:t>respective</w:t>
      </w:r>
      <w:r>
        <w:rPr>
          <w:spacing w:val="-12"/>
        </w:rPr>
        <w:t xml:space="preserve"> </w:t>
      </w:r>
      <w:r>
        <w:t>Authorities including the following:</w:t>
      </w:r>
    </w:p>
    <w:p w14:paraId="65E9782D" w14:textId="77777777" w:rsidR="005216EB" w:rsidRDefault="00000000">
      <w:pPr>
        <w:pStyle w:val="ListParagraph"/>
        <w:numPr>
          <w:ilvl w:val="0"/>
          <w:numId w:val="3"/>
        </w:numPr>
        <w:tabs>
          <w:tab w:val="left" w:pos="884"/>
        </w:tabs>
        <w:ind w:left="525" w:right="450" w:firstLine="0"/>
        <w:rPr>
          <w:sz w:val="23"/>
        </w:rPr>
      </w:pPr>
      <w:r>
        <w:rPr>
          <w:b/>
          <w:sz w:val="23"/>
        </w:rPr>
        <w:t>The</w:t>
      </w:r>
      <w:r>
        <w:rPr>
          <w:b/>
          <w:spacing w:val="-4"/>
          <w:sz w:val="23"/>
        </w:rPr>
        <w:t xml:space="preserve"> </w:t>
      </w:r>
      <w:r>
        <w:rPr>
          <w:b/>
          <w:sz w:val="23"/>
        </w:rPr>
        <w:t>Paying</w:t>
      </w:r>
      <w:r>
        <w:rPr>
          <w:b/>
          <w:spacing w:val="-2"/>
          <w:sz w:val="23"/>
        </w:rPr>
        <w:t xml:space="preserve"> </w:t>
      </w:r>
      <w:r>
        <w:rPr>
          <w:b/>
          <w:sz w:val="23"/>
        </w:rPr>
        <w:t>Agency</w:t>
      </w:r>
      <w:r>
        <w:rPr>
          <w:b/>
          <w:spacing w:val="-2"/>
          <w:sz w:val="23"/>
        </w:rPr>
        <w:t xml:space="preserve"> </w:t>
      </w:r>
      <w:r>
        <w:rPr>
          <w:b/>
          <w:sz w:val="23"/>
        </w:rPr>
        <w:t>(PA)</w:t>
      </w:r>
      <w:r>
        <w:rPr>
          <w:b/>
          <w:spacing w:val="-3"/>
          <w:sz w:val="23"/>
        </w:rPr>
        <w:t xml:space="preserve"> </w:t>
      </w:r>
      <w:r>
        <w:rPr>
          <w:b/>
          <w:sz w:val="23"/>
        </w:rPr>
        <w:t>–</w:t>
      </w:r>
      <w:r>
        <w:rPr>
          <w:b/>
          <w:spacing w:val="-5"/>
          <w:sz w:val="23"/>
        </w:rPr>
        <w:t xml:space="preserve"> </w:t>
      </w:r>
      <w:r>
        <w:rPr>
          <w:b/>
          <w:sz w:val="23"/>
        </w:rPr>
        <w:t>Agriculture</w:t>
      </w:r>
      <w:r>
        <w:rPr>
          <w:b/>
          <w:spacing w:val="-4"/>
          <w:sz w:val="23"/>
        </w:rPr>
        <w:t xml:space="preserve"> </w:t>
      </w:r>
      <w:r>
        <w:rPr>
          <w:b/>
          <w:sz w:val="23"/>
        </w:rPr>
        <w:t>and</w:t>
      </w:r>
      <w:r>
        <w:rPr>
          <w:b/>
          <w:spacing w:val="-4"/>
          <w:sz w:val="23"/>
        </w:rPr>
        <w:t xml:space="preserve"> </w:t>
      </w:r>
      <w:r>
        <w:rPr>
          <w:b/>
          <w:sz w:val="23"/>
        </w:rPr>
        <w:t>Rural</w:t>
      </w:r>
      <w:r>
        <w:rPr>
          <w:b/>
          <w:spacing w:val="-4"/>
          <w:sz w:val="23"/>
        </w:rPr>
        <w:t xml:space="preserve"> </w:t>
      </w:r>
      <w:r>
        <w:rPr>
          <w:b/>
          <w:sz w:val="23"/>
        </w:rPr>
        <w:t>Payments</w:t>
      </w:r>
      <w:r>
        <w:rPr>
          <w:b/>
          <w:spacing w:val="-4"/>
          <w:sz w:val="23"/>
        </w:rPr>
        <w:t xml:space="preserve"> </w:t>
      </w:r>
      <w:r>
        <w:rPr>
          <w:b/>
          <w:sz w:val="23"/>
        </w:rPr>
        <w:t>Agency</w:t>
      </w:r>
      <w:r>
        <w:rPr>
          <w:b/>
          <w:spacing w:val="-4"/>
          <w:sz w:val="23"/>
        </w:rPr>
        <w:t xml:space="preserve"> </w:t>
      </w:r>
      <w:r>
        <w:rPr>
          <w:b/>
          <w:sz w:val="23"/>
        </w:rPr>
        <w:t>(ARPA),</w:t>
      </w:r>
      <w:r>
        <w:rPr>
          <w:b/>
          <w:spacing w:val="-4"/>
          <w:sz w:val="23"/>
        </w:rPr>
        <w:t xml:space="preserve"> </w:t>
      </w:r>
      <w:r>
        <w:rPr>
          <w:b/>
          <w:sz w:val="23"/>
        </w:rPr>
        <w:t>Ministry for Agriculture, Fisheries and Animal Rights (MAFA),</w:t>
      </w:r>
    </w:p>
    <w:p w14:paraId="48B43C7A" w14:textId="77777777" w:rsidR="005216EB" w:rsidRDefault="005216EB">
      <w:pPr>
        <w:pStyle w:val="BodyText"/>
        <w:rPr>
          <w:b/>
        </w:rPr>
      </w:pPr>
    </w:p>
    <w:p w14:paraId="4580DDE6" w14:textId="77777777" w:rsidR="005216EB" w:rsidRDefault="00000000">
      <w:pPr>
        <w:pStyle w:val="ListParagraph"/>
        <w:numPr>
          <w:ilvl w:val="0"/>
          <w:numId w:val="3"/>
        </w:numPr>
        <w:tabs>
          <w:tab w:val="left" w:pos="885"/>
        </w:tabs>
        <w:ind w:left="525" w:right="777" w:firstLine="0"/>
        <w:jc w:val="left"/>
        <w:rPr>
          <w:sz w:val="23"/>
        </w:rPr>
      </w:pPr>
      <w:r>
        <w:rPr>
          <w:b/>
          <w:sz w:val="23"/>
        </w:rPr>
        <w:t>The</w:t>
      </w:r>
      <w:r>
        <w:rPr>
          <w:b/>
          <w:spacing w:val="-5"/>
          <w:sz w:val="23"/>
        </w:rPr>
        <w:t xml:space="preserve"> </w:t>
      </w:r>
      <w:r>
        <w:rPr>
          <w:b/>
          <w:sz w:val="23"/>
        </w:rPr>
        <w:t>Certifying</w:t>
      </w:r>
      <w:r>
        <w:rPr>
          <w:b/>
          <w:spacing w:val="-5"/>
          <w:sz w:val="23"/>
        </w:rPr>
        <w:t xml:space="preserve"> </w:t>
      </w:r>
      <w:r>
        <w:rPr>
          <w:b/>
          <w:sz w:val="23"/>
        </w:rPr>
        <w:t>Body</w:t>
      </w:r>
      <w:r>
        <w:rPr>
          <w:b/>
          <w:spacing w:val="-3"/>
          <w:sz w:val="23"/>
        </w:rPr>
        <w:t xml:space="preserve"> </w:t>
      </w:r>
      <w:r>
        <w:rPr>
          <w:b/>
          <w:sz w:val="23"/>
        </w:rPr>
        <w:t>(CB)</w:t>
      </w:r>
      <w:r>
        <w:rPr>
          <w:b/>
          <w:spacing w:val="-3"/>
          <w:sz w:val="23"/>
        </w:rPr>
        <w:t xml:space="preserve"> </w:t>
      </w:r>
      <w:r>
        <w:rPr>
          <w:b/>
          <w:sz w:val="23"/>
        </w:rPr>
        <w:t>–</w:t>
      </w:r>
      <w:r>
        <w:rPr>
          <w:b/>
          <w:spacing w:val="-3"/>
          <w:sz w:val="23"/>
        </w:rPr>
        <w:t xml:space="preserve"> </w:t>
      </w:r>
      <w:r>
        <w:rPr>
          <w:b/>
          <w:sz w:val="23"/>
        </w:rPr>
        <w:t>Internal</w:t>
      </w:r>
      <w:r>
        <w:rPr>
          <w:b/>
          <w:spacing w:val="-3"/>
          <w:sz w:val="23"/>
        </w:rPr>
        <w:t xml:space="preserve"> </w:t>
      </w:r>
      <w:r>
        <w:rPr>
          <w:b/>
          <w:sz w:val="23"/>
        </w:rPr>
        <w:t>Audit</w:t>
      </w:r>
      <w:r>
        <w:rPr>
          <w:b/>
          <w:spacing w:val="-5"/>
          <w:sz w:val="23"/>
        </w:rPr>
        <w:t xml:space="preserve"> </w:t>
      </w:r>
      <w:r>
        <w:rPr>
          <w:b/>
          <w:sz w:val="23"/>
        </w:rPr>
        <w:t>and</w:t>
      </w:r>
      <w:r>
        <w:rPr>
          <w:b/>
          <w:spacing w:val="-3"/>
          <w:sz w:val="23"/>
        </w:rPr>
        <w:t xml:space="preserve"> </w:t>
      </w:r>
      <w:r>
        <w:rPr>
          <w:b/>
          <w:sz w:val="23"/>
        </w:rPr>
        <w:t>Investigations</w:t>
      </w:r>
      <w:r>
        <w:rPr>
          <w:b/>
          <w:spacing w:val="-5"/>
          <w:sz w:val="23"/>
        </w:rPr>
        <w:t xml:space="preserve"> </w:t>
      </w:r>
      <w:r>
        <w:rPr>
          <w:b/>
          <w:sz w:val="23"/>
        </w:rPr>
        <w:t>Department</w:t>
      </w:r>
      <w:r>
        <w:rPr>
          <w:b/>
          <w:spacing w:val="-5"/>
          <w:sz w:val="23"/>
        </w:rPr>
        <w:t xml:space="preserve"> </w:t>
      </w:r>
      <w:r>
        <w:rPr>
          <w:b/>
          <w:sz w:val="23"/>
        </w:rPr>
        <w:t>(IAID), Office of the Prime Minister (OPM),</w:t>
      </w:r>
    </w:p>
    <w:p w14:paraId="7BCDA8A0" w14:textId="77777777" w:rsidR="005216EB" w:rsidRDefault="005216EB">
      <w:pPr>
        <w:pStyle w:val="BodyText"/>
        <w:rPr>
          <w:b/>
        </w:rPr>
      </w:pPr>
    </w:p>
    <w:p w14:paraId="1BCB0DCB" w14:textId="77777777" w:rsidR="005216EB" w:rsidRDefault="00000000">
      <w:pPr>
        <w:pStyle w:val="ListParagraph"/>
        <w:numPr>
          <w:ilvl w:val="0"/>
          <w:numId w:val="3"/>
        </w:numPr>
        <w:tabs>
          <w:tab w:val="left" w:pos="885"/>
        </w:tabs>
        <w:spacing w:before="1"/>
        <w:ind w:left="525" w:right="881" w:firstLine="0"/>
        <w:jc w:val="left"/>
        <w:rPr>
          <w:sz w:val="23"/>
        </w:rPr>
      </w:pPr>
      <w:r>
        <w:rPr>
          <w:b/>
          <w:sz w:val="23"/>
        </w:rPr>
        <w:t>The</w:t>
      </w:r>
      <w:r>
        <w:rPr>
          <w:b/>
          <w:spacing w:val="-3"/>
          <w:sz w:val="23"/>
        </w:rPr>
        <w:t xml:space="preserve"> </w:t>
      </w:r>
      <w:r>
        <w:rPr>
          <w:b/>
          <w:sz w:val="23"/>
        </w:rPr>
        <w:t>National</w:t>
      </w:r>
      <w:r>
        <w:rPr>
          <w:b/>
          <w:spacing w:val="-3"/>
          <w:sz w:val="23"/>
        </w:rPr>
        <w:t xml:space="preserve"> </w:t>
      </w:r>
      <w:r>
        <w:rPr>
          <w:b/>
          <w:sz w:val="23"/>
        </w:rPr>
        <w:t>Audit</w:t>
      </w:r>
      <w:r>
        <w:rPr>
          <w:b/>
          <w:spacing w:val="-3"/>
          <w:sz w:val="23"/>
        </w:rPr>
        <w:t xml:space="preserve"> </w:t>
      </w:r>
      <w:r>
        <w:rPr>
          <w:b/>
          <w:sz w:val="23"/>
        </w:rPr>
        <w:t>Office</w:t>
      </w:r>
      <w:r>
        <w:rPr>
          <w:b/>
          <w:spacing w:val="-6"/>
          <w:sz w:val="23"/>
        </w:rPr>
        <w:t xml:space="preserve"> </w:t>
      </w:r>
      <w:r>
        <w:rPr>
          <w:b/>
          <w:sz w:val="23"/>
        </w:rPr>
        <w:t>(NAO)</w:t>
      </w:r>
      <w:r>
        <w:rPr>
          <w:b/>
          <w:spacing w:val="-1"/>
          <w:sz w:val="23"/>
        </w:rPr>
        <w:t xml:space="preserve"> </w:t>
      </w:r>
      <w:r>
        <w:rPr>
          <w:b/>
          <w:sz w:val="23"/>
        </w:rPr>
        <w:t>in</w:t>
      </w:r>
      <w:r>
        <w:rPr>
          <w:b/>
          <w:spacing w:val="-1"/>
          <w:sz w:val="23"/>
        </w:rPr>
        <w:t xml:space="preserve"> </w:t>
      </w:r>
      <w:r>
        <w:rPr>
          <w:b/>
          <w:sz w:val="23"/>
        </w:rPr>
        <w:t>view</w:t>
      </w:r>
      <w:r>
        <w:rPr>
          <w:b/>
          <w:spacing w:val="-3"/>
          <w:sz w:val="23"/>
        </w:rPr>
        <w:t xml:space="preserve"> </w:t>
      </w:r>
      <w:r>
        <w:rPr>
          <w:b/>
          <w:sz w:val="23"/>
        </w:rPr>
        <w:t>of</w:t>
      </w:r>
      <w:r>
        <w:rPr>
          <w:b/>
          <w:spacing w:val="-3"/>
          <w:sz w:val="23"/>
        </w:rPr>
        <w:t xml:space="preserve"> </w:t>
      </w:r>
      <w:r>
        <w:rPr>
          <w:b/>
          <w:sz w:val="23"/>
        </w:rPr>
        <w:t>the</w:t>
      </w:r>
      <w:r>
        <w:rPr>
          <w:b/>
          <w:spacing w:val="-3"/>
          <w:sz w:val="23"/>
        </w:rPr>
        <w:t xml:space="preserve"> </w:t>
      </w:r>
      <w:r>
        <w:rPr>
          <w:b/>
          <w:sz w:val="23"/>
        </w:rPr>
        <w:t>fact</w:t>
      </w:r>
      <w:r>
        <w:rPr>
          <w:b/>
          <w:spacing w:val="-3"/>
          <w:sz w:val="23"/>
        </w:rPr>
        <w:t xml:space="preserve"> </w:t>
      </w:r>
      <w:r>
        <w:rPr>
          <w:b/>
          <w:sz w:val="23"/>
        </w:rPr>
        <w:t>that</w:t>
      </w:r>
      <w:r>
        <w:rPr>
          <w:b/>
          <w:spacing w:val="-3"/>
          <w:sz w:val="23"/>
        </w:rPr>
        <w:t xml:space="preserve"> </w:t>
      </w:r>
      <w:r>
        <w:rPr>
          <w:b/>
          <w:sz w:val="23"/>
        </w:rPr>
        <w:t>public</w:t>
      </w:r>
      <w:r>
        <w:rPr>
          <w:b/>
          <w:spacing w:val="-3"/>
          <w:sz w:val="23"/>
        </w:rPr>
        <w:t xml:space="preserve"> </w:t>
      </w:r>
      <w:r>
        <w:rPr>
          <w:b/>
          <w:sz w:val="23"/>
        </w:rPr>
        <w:t>funds</w:t>
      </w:r>
      <w:r>
        <w:rPr>
          <w:b/>
          <w:spacing w:val="-3"/>
          <w:sz w:val="23"/>
        </w:rPr>
        <w:t xml:space="preserve"> </w:t>
      </w:r>
      <w:r>
        <w:rPr>
          <w:b/>
          <w:sz w:val="23"/>
        </w:rPr>
        <w:t>are</w:t>
      </w:r>
      <w:r>
        <w:rPr>
          <w:b/>
          <w:spacing w:val="-3"/>
          <w:sz w:val="23"/>
        </w:rPr>
        <w:t xml:space="preserve"> </w:t>
      </w:r>
      <w:r>
        <w:rPr>
          <w:b/>
          <w:sz w:val="23"/>
        </w:rPr>
        <w:t>being utilized for the implementation of the investment,</w:t>
      </w:r>
    </w:p>
    <w:p w14:paraId="57DCEE66" w14:textId="77777777" w:rsidR="005216EB" w:rsidRDefault="005216EB">
      <w:pPr>
        <w:pStyle w:val="BodyText"/>
        <w:rPr>
          <w:b/>
        </w:rPr>
      </w:pPr>
    </w:p>
    <w:p w14:paraId="51B2AE19" w14:textId="77777777" w:rsidR="005216EB" w:rsidRDefault="00000000">
      <w:pPr>
        <w:pStyle w:val="ListParagraph"/>
        <w:numPr>
          <w:ilvl w:val="0"/>
          <w:numId w:val="3"/>
        </w:numPr>
        <w:tabs>
          <w:tab w:val="left" w:pos="885"/>
        </w:tabs>
        <w:ind w:left="525" w:right="750" w:firstLine="0"/>
        <w:jc w:val="left"/>
        <w:rPr>
          <w:sz w:val="23"/>
        </w:rPr>
      </w:pPr>
      <w:r>
        <w:rPr>
          <w:b/>
          <w:sz w:val="23"/>
        </w:rPr>
        <w:t>The</w:t>
      </w:r>
      <w:r>
        <w:rPr>
          <w:b/>
          <w:spacing w:val="-4"/>
          <w:sz w:val="23"/>
        </w:rPr>
        <w:t xml:space="preserve"> </w:t>
      </w:r>
      <w:r>
        <w:rPr>
          <w:b/>
          <w:sz w:val="23"/>
        </w:rPr>
        <w:t>Audit</w:t>
      </w:r>
      <w:r>
        <w:rPr>
          <w:b/>
          <w:spacing w:val="-4"/>
          <w:sz w:val="23"/>
        </w:rPr>
        <w:t xml:space="preserve"> </w:t>
      </w:r>
      <w:r>
        <w:rPr>
          <w:b/>
          <w:sz w:val="23"/>
        </w:rPr>
        <w:t>Services</w:t>
      </w:r>
      <w:r>
        <w:rPr>
          <w:b/>
          <w:spacing w:val="-4"/>
          <w:sz w:val="23"/>
        </w:rPr>
        <w:t xml:space="preserve"> </w:t>
      </w:r>
      <w:r>
        <w:rPr>
          <w:b/>
          <w:sz w:val="23"/>
        </w:rPr>
        <w:t>of</w:t>
      </w:r>
      <w:r>
        <w:rPr>
          <w:b/>
          <w:spacing w:val="-4"/>
          <w:sz w:val="23"/>
        </w:rPr>
        <w:t xml:space="preserve"> </w:t>
      </w:r>
      <w:r>
        <w:rPr>
          <w:b/>
          <w:sz w:val="23"/>
        </w:rPr>
        <w:t>the</w:t>
      </w:r>
      <w:r>
        <w:rPr>
          <w:b/>
          <w:spacing w:val="-6"/>
          <w:sz w:val="23"/>
        </w:rPr>
        <w:t xml:space="preserve"> </w:t>
      </w:r>
      <w:r>
        <w:rPr>
          <w:b/>
          <w:sz w:val="23"/>
        </w:rPr>
        <w:t>European</w:t>
      </w:r>
      <w:r>
        <w:rPr>
          <w:b/>
          <w:spacing w:val="-2"/>
          <w:sz w:val="23"/>
        </w:rPr>
        <w:t xml:space="preserve"> </w:t>
      </w:r>
      <w:r>
        <w:rPr>
          <w:b/>
          <w:sz w:val="23"/>
        </w:rPr>
        <w:t>Commission</w:t>
      </w:r>
      <w:r>
        <w:rPr>
          <w:b/>
          <w:spacing w:val="-4"/>
          <w:sz w:val="23"/>
        </w:rPr>
        <w:t xml:space="preserve"> </w:t>
      </w:r>
      <w:r>
        <w:rPr>
          <w:b/>
          <w:sz w:val="23"/>
        </w:rPr>
        <w:t>(EC)</w:t>
      </w:r>
      <w:r>
        <w:rPr>
          <w:b/>
          <w:spacing w:val="-2"/>
          <w:sz w:val="23"/>
        </w:rPr>
        <w:t xml:space="preserve"> </w:t>
      </w:r>
      <w:r>
        <w:rPr>
          <w:b/>
          <w:sz w:val="23"/>
        </w:rPr>
        <w:t>and</w:t>
      </w:r>
      <w:r>
        <w:rPr>
          <w:b/>
          <w:spacing w:val="-2"/>
          <w:sz w:val="23"/>
        </w:rPr>
        <w:t xml:space="preserve"> </w:t>
      </w:r>
      <w:r>
        <w:rPr>
          <w:b/>
          <w:sz w:val="23"/>
        </w:rPr>
        <w:t>the</w:t>
      </w:r>
      <w:r>
        <w:rPr>
          <w:b/>
          <w:spacing w:val="-6"/>
          <w:sz w:val="23"/>
        </w:rPr>
        <w:t xml:space="preserve"> </w:t>
      </w:r>
      <w:r>
        <w:rPr>
          <w:b/>
          <w:sz w:val="23"/>
        </w:rPr>
        <w:t>European</w:t>
      </w:r>
      <w:r>
        <w:rPr>
          <w:b/>
          <w:spacing w:val="-4"/>
          <w:sz w:val="23"/>
        </w:rPr>
        <w:t xml:space="preserve"> </w:t>
      </w:r>
      <w:r>
        <w:rPr>
          <w:b/>
          <w:sz w:val="23"/>
        </w:rPr>
        <w:t>Court</w:t>
      </w:r>
      <w:r>
        <w:rPr>
          <w:b/>
          <w:spacing w:val="-4"/>
          <w:sz w:val="23"/>
        </w:rPr>
        <w:t xml:space="preserve"> </w:t>
      </w:r>
      <w:r>
        <w:rPr>
          <w:b/>
          <w:sz w:val="23"/>
        </w:rPr>
        <w:t>of Auditors (ECA) in view of the fact the investment is benefiting from European Union (EU) funds,</w:t>
      </w:r>
    </w:p>
    <w:p w14:paraId="4ECDD643" w14:textId="77777777" w:rsidR="005216EB" w:rsidRDefault="005216EB">
      <w:pPr>
        <w:pStyle w:val="BodyText"/>
        <w:rPr>
          <w:b/>
        </w:rPr>
      </w:pPr>
    </w:p>
    <w:p w14:paraId="49A1B8BB" w14:textId="77777777" w:rsidR="005216EB" w:rsidRDefault="00000000">
      <w:pPr>
        <w:pStyle w:val="ListParagraph"/>
        <w:numPr>
          <w:ilvl w:val="0"/>
          <w:numId w:val="3"/>
        </w:numPr>
        <w:tabs>
          <w:tab w:val="left" w:pos="938"/>
        </w:tabs>
        <w:ind w:left="938" w:hanging="413"/>
        <w:jc w:val="left"/>
        <w:rPr>
          <w:sz w:val="23"/>
        </w:rPr>
      </w:pPr>
      <w:r>
        <w:rPr>
          <w:b/>
          <w:sz w:val="23"/>
        </w:rPr>
        <w:t>The</w:t>
      </w:r>
      <w:r>
        <w:rPr>
          <w:b/>
          <w:spacing w:val="-8"/>
          <w:sz w:val="23"/>
        </w:rPr>
        <w:t xml:space="preserve"> </w:t>
      </w:r>
      <w:r>
        <w:rPr>
          <w:b/>
          <w:sz w:val="23"/>
        </w:rPr>
        <w:t>VAT</w:t>
      </w:r>
      <w:r>
        <w:rPr>
          <w:b/>
          <w:spacing w:val="-3"/>
          <w:sz w:val="23"/>
        </w:rPr>
        <w:t xml:space="preserve"> </w:t>
      </w:r>
      <w:r>
        <w:rPr>
          <w:b/>
          <w:sz w:val="23"/>
        </w:rPr>
        <w:t>Department</w:t>
      </w:r>
      <w:r>
        <w:rPr>
          <w:b/>
          <w:spacing w:val="-3"/>
          <w:sz w:val="23"/>
        </w:rPr>
        <w:t xml:space="preserve"> </w:t>
      </w:r>
      <w:r>
        <w:rPr>
          <w:b/>
          <w:sz w:val="23"/>
        </w:rPr>
        <w:t>to</w:t>
      </w:r>
      <w:r>
        <w:rPr>
          <w:b/>
          <w:spacing w:val="-4"/>
          <w:sz w:val="23"/>
        </w:rPr>
        <w:t xml:space="preserve"> </w:t>
      </w:r>
      <w:r>
        <w:rPr>
          <w:b/>
          <w:sz w:val="23"/>
        </w:rPr>
        <w:t>ensure</w:t>
      </w:r>
      <w:r>
        <w:rPr>
          <w:b/>
          <w:spacing w:val="-3"/>
          <w:sz w:val="23"/>
        </w:rPr>
        <w:t xml:space="preserve"> </w:t>
      </w:r>
      <w:r>
        <w:rPr>
          <w:b/>
          <w:sz w:val="23"/>
        </w:rPr>
        <w:t>that</w:t>
      </w:r>
      <w:r>
        <w:rPr>
          <w:b/>
          <w:spacing w:val="-3"/>
          <w:sz w:val="23"/>
        </w:rPr>
        <w:t xml:space="preserve"> </w:t>
      </w:r>
      <w:r>
        <w:rPr>
          <w:b/>
          <w:sz w:val="23"/>
        </w:rPr>
        <w:t>VAT</w:t>
      </w:r>
      <w:r>
        <w:rPr>
          <w:b/>
          <w:spacing w:val="-2"/>
          <w:sz w:val="23"/>
        </w:rPr>
        <w:t xml:space="preserve"> </w:t>
      </w:r>
      <w:r>
        <w:rPr>
          <w:b/>
          <w:sz w:val="23"/>
        </w:rPr>
        <w:t>Regulations</w:t>
      </w:r>
      <w:r>
        <w:rPr>
          <w:b/>
          <w:spacing w:val="-3"/>
          <w:sz w:val="23"/>
        </w:rPr>
        <w:t xml:space="preserve"> </w:t>
      </w:r>
      <w:r>
        <w:rPr>
          <w:b/>
          <w:sz w:val="23"/>
        </w:rPr>
        <w:t>are</w:t>
      </w:r>
      <w:r>
        <w:rPr>
          <w:b/>
          <w:spacing w:val="-3"/>
          <w:sz w:val="23"/>
        </w:rPr>
        <w:t xml:space="preserve"> </w:t>
      </w:r>
      <w:r>
        <w:rPr>
          <w:b/>
          <w:spacing w:val="-2"/>
          <w:sz w:val="23"/>
        </w:rPr>
        <w:t>respected.</w:t>
      </w:r>
    </w:p>
    <w:p w14:paraId="5C38C974" w14:textId="77777777" w:rsidR="005216EB" w:rsidRDefault="005216EB">
      <w:pPr>
        <w:pStyle w:val="BodyText"/>
        <w:spacing w:before="240"/>
        <w:rPr>
          <w:b/>
        </w:rPr>
      </w:pPr>
    </w:p>
    <w:p w14:paraId="09955A16" w14:textId="77777777" w:rsidR="005216EB" w:rsidRDefault="00000000">
      <w:pPr>
        <w:pStyle w:val="Heading2"/>
        <w:jc w:val="both"/>
      </w:pPr>
      <w:bookmarkStart w:id="55" w:name="_bookmark54"/>
      <w:bookmarkEnd w:id="55"/>
      <w:r>
        <w:rPr>
          <w:color w:val="00003D"/>
        </w:rPr>
        <w:t>Administrative</w:t>
      </w:r>
      <w:r>
        <w:rPr>
          <w:color w:val="00003D"/>
          <w:spacing w:val="-4"/>
        </w:rPr>
        <w:t xml:space="preserve"> </w:t>
      </w:r>
      <w:r>
        <w:rPr>
          <w:color w:val="00003D"/>
        </w:rPr>
        <w:t>checks</w:t>
      </w:r>
      <w:r>
        <w:rPr>
          <w:color w:val="00003D"/>
          <w:spacing w:val="-4"/>
        </w:rPr>
        <w:t xml:space="preserve"> </w:t>
      </w:r>
      <w:r>
        <w:rPr>
          <w:color w:val="00003D"/>
        </w:rPr>
        <w:t>on</w:t>
      </w:r>
      <w:r>
        <w:rPr>
          <w:color w:val="00003D"/>
          <w:spacing w:val="-3"/>
        </w:rPr>
        <w:t xml:space="preserve"> </w:t>
      </w:r>
      <w:r>
        <w:rPr>
          <w:color w:val="00003D"/>
        </w:rPr>
        <w:t>support</w:t>
      </w:r>
      <w:r>
        <w:rPr>
          <w:color w:val="00003D"/>
          <w:spacing w:val="-5"/>
        </w:rPr>
        <w:t xml:space="preserve"> </w:t>
      </w:r>
      <w:r>
        <w:rPr>
          <w:color w:val="00003D"/>
          <w:spacing w:val="-2"/>
        </w:rPr>
        <w:t>applications</w:t>
      </w:r>
    </w:p>
    <w:p w14:paraId="41ADA388" w14:textId="77777777" w:rsidR="005216EB" w:rsidRDefault="00000000">
      <w:pPr>
        <w:pStyle w:val="BodyText"/>
        <w:spacing w:before="60"/>
        <w:ind w:left="525" w:right="377"/>
        <w:jc w:val="both"/>
      </w:pPr>
      <w:r>
        <w:t>Administrative checks on applications for support shall ensure the compliance of the operation</w:t>
      </w:r>
      <w:r>
        <w:rPr>
          <w:spacing w:val="-7"/>
        </w:rPr>
        <w:t xml:space="preserve"> </w:t>
      </w:r>
      <w:r>
        <w:t>with</w:t>
      </w:r>
      <w:r>
        <w:rPr>
          <w:spacing w:val="-6"/>
        </w:rPr>
        <w:t xml:space="preserve"> </w:t>
      </w:r>
      <w:r>
        <w:t>applicable</w:t>
      </w:r>
      <w:r>
        <w:rPr>
          <w:spacing w:val="-4"/>
        </w:rPr>
        <w:t xml:space="preserve"> </w:t>
      </w:r>
      <w:r>
        <w:t>obligations</w:t>
      </w:r>
      <w:r>
        <w:rPr>
          <w:spacing w:val="-4"/>
        </w:rPr>
        <w:t xml:space="preserve"> </w:t>
      </w:r>
      <w:r>
        <w:t>established</w:t>
      </w:r>
      <w:r>
        <w:rPr>
          <w:spacing w:val="-5"/>
        </w:rPr>
        <w:t xml:space="preserve"> </w:t>
      </w:r>
      <w:r>
        <w:t>by</w:t>
      </w:r>
      <w:r>
        <w:rPr>
          <w:spacing w:val="-3"/>
        </w:rPr>
        <w:t xml:space="preserve"> </w:t>
      </w:r>
      <w:r>
        <w:t>Union</w:t>
      </w:r>
      <w:r>
        <w:rPr>
          <w:spacing w:val="-5"/>
        </w:rPr>
        <w:t xml:space="preserve"> </w:t>
      </w:r>
      <w:r>
        <w:t>or</w:t>
      </w:r>
      <w:r>
        <w:rPr>
          <w:spacing w:val="-3"/>
        </w:rPr>
        <w:t xml:space="preserve"> </w:t>
      </w:r>
      <w:r>
        <w:t>national</w:t>
      </w:r>
      <w:r>
        <w:rPr>
          <w:spacing w:val="-5"/>
        </w:rPr>
        <w:t xml:space="preserve"> </w:t>
      </w:r>
      <w:r>
        <w:t>law</w:t>
      </w:r>
      <w:r>
        <w:rPr>
          <w:spacing w:val="-3"/>
        </w:rPr>
        <w:t xml:space="preserve"> </w:t>
      </w:r>
      <w:r>
        <w:t>or</w:t>
      </w:r>
      <w:r>
        <w:rPr>
          <w:spacing w:val="-6"/>
        </w:rPr>
        <w:t xml:space="preserve"> </w:t>
      </w:r>
      <w:r>
        <w:t>by</w:t>
      </w:r>
      <w:r>
        <w:rPr>
          <w:spacing w:val="-5"/>
        </w:rPr>
        <w:t xml:space="preserve"> </w:t>
      </w:r>
      <w:r>
        <w:t>the</w:t>
      </w:r>
      <w:r>
        <w:rPr>
          <w:spacing w:val="-3"/>
        </w:rPr>
        <w:t xml:space="preserve"> </w:t>
      </w:r>
      <w:r>
        <w:t xml:space="preserve">rural development </w:t>
      </w:r>
      <w:proofErr w:type="spellStart"/>
      <w:r>
        <w:t>programme</w:t>
      </w:r>
      <w:proofErr w:type="spellEnd"/>
      <w:r>
        <w:t>, including those of public procurement, State aid and other obligatory</w:t>
      </w:r>
      <w:r>
        <w:rPr>
          <w:spacing w:val="-1"/>
        </w:rPr>
        <w:t xml:space="preserve"> </w:t>
      </w:r>
      <w:r>
        <w:t>standards and</w:t>
      </w:r>
      <w:r>
        <w:rPr>
          <w:spacing w:val="-1"/>
        </w:rPr>
        <w:t xml:space="preserve"> </w:t>
      </w:r>
      <w:r>
        <w:t>requirements, where applicable. The</w:t>
      </w:r>
      <w:r>
        <w:rPr>
          <w:spacing w:val="-3"/>
        </w:rPr>
        <w:t xml:space="preserve"> </w:t>
      </w:r>
      <w:r>
        <w:t>checks shall,</w:t>
      </w:r>
      <w:r>
        <w:rPr>
          <w:spacing w:val="-1"/>
        </w:rPr>
        <w:t xml:space="preserve"> </w:t>
      </w:r>
      <w:r>
        <w:t>in particular, include verification of:</w:t>
      </w:r>
    </w:p>
    <w:p w14:paraId="3D677252" w14:textId="77777777" w:rsidR="005216EB" w:rsidRDefault="005216EB">
      <w:pPr>
        <w:pStyle w:val="BodyText"/>
      </w:pPr>
    </w:p>
    <w:p w14:paraId="44998C6E" w14:textId="77777777" w:rsidR="005216EB" w:rsidRDefault="00000000">
      <w:pPr>
        <w:pStyle w:val="ListParagraph"/>
        <w:numPr>
          <w:ilvl w:val="0"/>
          <w:numId w:val="3"/>
        </w:numPr>
        <w:tabs>
          <w:tab w:val="left" w:pos="885"/>
        </w:tabs>
        <w:jc w:val="left"/>
        <w:rPr>
          <w:sz w:val="23"/>
        </w:rPr>
      </w:pPr>
      <w:r>
        <w:rPr>
          <w:sz w:val="23"/>
        </w:rPr>
        <w:t>The</w:t>
      </w:r>
      <w:r>
        <w:rPr>
          <w:spacing w:val="-3"/>
          <w:sz w:val="23"/>
        </w:rPr>
        <w:t xml:space="preserve"> </w:t>
      </w:r>
      <w:r>
        <w:rPr>
          <w:sz w:val="23"/>
        </w:rPr>
        <w:t>eligibility</w:t>
      </w:r>
      <w:r>
        <w:rPr>
          <w:spacing w:val="-4"/>
          <w:sz w:val="23"/>
        </w:rPr>
        <w:t xml:space="preserve"> </w:t>
      </w:r>
      <w:r>
        <w:rPr>
          <w:sz w:val="23"/>
        </w:rPr>
        <w:t>of</w:t>
      </w:r>
      <w:r>
        <w:rPr>
          <w:spacing w:val="-3"/>
          <w:sz w:val="23"/>
        </w:rPr>
        <w:t xml:space="preserve"> </w:t>
      </w:r>
      <w:r>
        <w:rPr>
          <w:sz w:val="23"/>
        </w:rPr>
        <w:t>the</w:t>
      </w:r>
      <w:r>
        <w:rPr>
          <w:spacing w:val="-1"/>
          <w:sz w:val="23"/>
        </w:rPr>
        <w:t xml:space="preserve"> </w:t>
      </w:r>
      <w:r>
        <w:rPr>
          <w:spacing w:val="-2"/>
          <w:sz w:val="23"/>
        </w:rPr>
        <w:t>beneficiary.</w:t>
      </w:r>
    </w:p>
    <w:p w14:paraId="51AD2D3B" w14:textId="77777777" w:rsidR="005216EB" w:rsidRDefault="00000000">
      <w:pPr>
        <w:pStyle w:val="ListParagraph"/>
        <w:numPr>
          <w:ilvl w:val="0"/>
          <w:numId w:val="3"/>
        </w:numPr>
        <w:tabs>
          <w:tab w:val="left" w:pos="885"/>
        </w:tabs>
        <w:ind w:right="376"/>
        <w:jc w:val="left"/>
        <w:rPr>
          <w:sz w:val="23"/>
        </w:rPr>
      </w:pPr>
      <w:r>
        <w:rPr>
          <w:sz w:val="23"/>
        </w:rPr>
        <w:t>The</w:t>
      </w:r>
      <w:r>
        <w:rPr>
          <w:spacing w:val="-8"/>
          <w:sz w:val="23"/>
        </w:rPr>
        <w:t xml:space="preserve"> </w:t>
      </w:r>
      <w:r>
        <w:rPr>
          <w:sz w:val="23"/>
        </w:rPr>
        <w:t>eligibility</w:t>
      </w:r>
      <w:r>
        <w:rPr>
          <w:spacing w:val="-9"/>
          <w:sz w:val="23"/>
        </w:rPr>
        <w:t xml:space="preserve"> </w:t>
      </w:r>
      <w:r>
        <w:rPr>
          <w:sz w:val="23"/>
        </w:rPr>
        <w:t>criteria,</w:t>
      </w:r>
      <w:r>
        <w:rPr>
          <w:spacing w:val="-8"/>
          <w:sz w:val="23"/>
        </w:rPr>
        <w:t xml:space="preserve"> </w:t>
      </w:r>
      <w:r>
        <w:rPr>
          <w:sz w:val="23"/>
        </w:rPr>
        <w:t>commitments,</w:t>
      </w:r>
      <w:r>
        <w:rPr>
          <w:spacing w:val="-8"/>
          <w:sz w:val="23"/>
        </w:rPr>
        <w:t xml:space="preserve"> </w:t>
      </w:r>
      <w:r>
        <w:rPr>
          <w:sz w:val="23"/>
        </w:rPr>
        <w:t>and</w:t>
      </w:r>
      <w:r>
        <w:rPr>
          <w:spacing w:val="-9"/>
          <w:sz w:val="23"/>
        </w:rPr>
        <w:t xml:space="preserve"> </w:t>
      </w:r>
      <w:r>
        <w:rPr>
          <w:sz w:val="23"/>
        </w:rPr>
        <w:t>other</w:t>
      </w:r>
      <w:r>
        <w:rPr>
          <w:spacing w:val="-8"/>
          <w:sz w:val="23"/>
        </w:rPr>
        <w:t xml:space="preserve"> </w:t>
      </w:r>
      <w:r>
        <w:rPr>
          <w:sz w:val="23"/>
        </w:rPr>
        <w:t>obligations</w:t>
      </w:r>
      <w:r>
        <w:rPr>
          <w:spacing w:val="-8"/>
          <w:sz w:val="23"/>
        </w:rPr>
        <w:t xml:space="preserve"> </w:t>
      </w:r>
      <w:r>
        <w:rPr>
          <w:sz w:val="23"/>
        </w:rPr>
        <w:t>of</w:t>
      </w:r>
      <w:r>
        <w:rPr>
          <w:spacing w:val="-8"/>
          <w:sz w:val="23"/>
        </w:rPr>
        <w:t xml:space="preserve"> </w:t>
      </w:r>
      <w:r>
        <w:rPr>
          <w:sz w:val="23"/>
        </w:rPr>
        <w:t>the</w:t>
      </w:r>
      <w:r>
        <w:rPr>
          <w:spacing w:val="-8"/>
          <w:sz w:val="23"/>
        </w:rPr>
        <w:t xml:space="preserve"> </w:t>
      </w:r>
      <w:r>
        <w:rPr>
          <w:sz w:val="23"/>
        </w:rPr>
        <w:t>operation</w:t>
      </w:r>
      <w:r>
        <w:rPr>
          <w:spacing w:val="-8"/>
          <w:sz w:val="23"/>
        </w:rPr>
        <w:t xml:space="preserve"> </w:t>
      </w:r>
      <w:r>
        <w:rPr>
          <w:sz w:val="23"/>
        </w:rPr>
        <w:t>for</w:t>
      </w:r>
      <w:r>
        <w:rPr>
          <w:spacing w:val="-3"/>
          <w:sz w:val="23"/>
        </w:rPr>
        <w:t xml:space="preserve"> </w:t>
      </w:r>
      <w:r>
        <w:rPr>
          <w:sz w:val="23"/>
        </w:rPr>
        <w:t>which support is requested.</w:t>
      </w:r>
    </w:p>
    <w:p w14:paraId="7BACFF08" w14:textId="77777777" w:rsidR="005216EB" w:rsidRDefault="00000000">
      <w:pPr>
        <w:pStyle w:val="ListParagraph"/>
        <w:numPr>
          <w:ilvl w:val="0"/>
          <w:numId w:val="3"/>
        </w:numPr>
        <w:tabs>
          <w:tab w:val="left" w:pos="885"/>
        </w:tabs>
        <w:spacing w:before="1"/>
        <w:jc w:val="left"/>
        <w:rPr>
          <w:sz w:val="23"/>
        </w:rPr>
      </w:pPr>
      <w:r>
        <w:rPr>
          <w:sz w:val="23"/>
        </w:rPr>
        <w:t>Compliance</w:t>
      </w:r>
      <w:r>
        <w:rPr>
          <w:spacing w:val="-6"/>
          <w:sz w:val="23"/>
        </w:rPr>
        <w:t xml:space="preserve"> </w:t>
      </w:r>
      <w:r>
        <w:rPr>
          <w:sz w:val="23"/>
        </w:rPr>
        <w:t>with</w:t>
      </w:r>
      <w:r>
        <w:rPr>
          <w:spacing w:val="-6"/>
          <w:sz w:val="23"/>
        </w:rPr>
        <w:t xml:space="preserve"> </w:t>
      </w:r>
      <w:r>
        <w:rPr>
          <w:sz w:val="23"/>
        </w:rPr>
        <w:t>the</w:t>
      </w:r>
      <w:r>
        <w:rPr>
          <w:spacing w:val="-4"/>
          <w:sz w:val="23"/>
        </w:rPr>
        <w:t xml:space="preserve"> </w:t>
      </w:r>
      <w:r>
        <w:rPr>
          <w:sz w:val="23"/>
        </w:rPr>
        <w:t>selection</w:t>
      </w:r>
      <w:r>
        <w:rPr>
          <w:spacing w:val="-5"/>
          <w:sz w:val="23"/>
        </w:rPr>
        <w:t xml:space="preserve"> </w:t>
      </w:r>
      <w:r>
        <w:rPr>
          <w:spacing w:val="-2"/>
          <w:sz w:val="23"/>
        </w:rPr>
        <w:t>criteria.</w:t>
      </w:r>
    </w:p>
    <w:p w14:paraId="36C0C480" w14:textId="77777777" w:rsidR="005216EB" w:rsidRDefault="00000000">
      <w:pPr>
        <w:pStyle w:val="ListParagraph"/>
        <w:numPr>
          <w:ilvl w:val="0"/>
          <w:numId w:val="3"/>
        </w:numPr>
        <w:tabs>
          <w:tab w:val="left" w:pos="885"/>
        </w:tabs>
        <w:jc w:val="left"/>
        <w:rPr>
          <w:sz w:val="23"/>
        </w:rPr>
      </w:pPr>
      <w:r>
        <w:rPr>
          <w:sz w:val="23"/>
        </w:rPr>
        <w:t>The</w:t>
      </w:r>
      <w:r>
        <w:rPr>
          <w:spacing w:val="-6"/>
          <w:sz w:val="23"/>
        </w:rPr>
        <w:t xml:space="preserve"> </w:t>
      </w:r>
      <w:r>
        <w:rPr>
          <w:sz w:val="23"/>
        </w:rPr>
        <w:t>eligibility</w:t>
      </w:r>
      <w:r>
        <w:rPr>
          <w:spacing w:val="-5"/>
          <w:sz w:val="23"/>
        </w:rPr>
        <w:t xml:space="preserve"> </w:t>
      </w:r>
      <w:r>
        <w:rPr>
          <w:sz w:val="23"/>
        </w:rPr>
        <w:t>of</w:t>
      </w:r>
      <w:r>
        <w:rPr>
          <w:spacing w:val="-4"/>
          <w:sz w:val="23"/>
        </w:rPr>
        <w:t xml:space="preserve"> </w:t>
      </w:r>
      <w:r>
        <w:rPr>
          <w:sz w:val="23"/>
        </w:rPr>
        <w:t>the</w:t>
      </w:r>
      <w:r>
        <w:rPr>
          <w:spacing w:val="-5"/>
          <w:sz w:val="23"/>
        </w:rPr>
        <w:t xml:space="preserve"> </w:t>
      </w:r>
      <w:r>
        <w:rPr>
          <w:sz w:val="23"/>
        </w:rPr>
        <w:t>costs</w:t>
      </w:r>
      <w:r>
        <w:rPr>
          <w:spacing w:val="-5"/>
          <w:sz w:val="23"/>
        </w:rPr>
        <w:t xml:space="preserve"> </w:t>
      </w:r>
      <w:r>
        <w:rPr>
          <w:sz w:val="23"/>
        </w:rPr>
        <w:t>of</w:t>
      </w:r>
      <w:r>
        <w:rPr>
          <w:spacing w:val="-3"/>
          <w:sz w:val="23"/>
        </w:rPr>
        <w:t xml:space="preserve"> </w:t>
      </w:r>
      <w:r>
        <w:rPr>
          <w:sz w:val="23"/>
        </w:rPr>
        <w:t>the</w:t>
      </w:r>
      <w:r>
        <w:rPr>
          <w:spacing w:val="-3"/>
          <w:sz w:val="23"/>
        </w:rPr>
        <w:t xml:space="preserve"> </w:t>
      </w:r>
      <w:r>
        <w:rPr>
          <w:sz w:val="23"/>
        </w:rPr>
        <w:t>operation,</w:t>
      </w:r>
      <w:r>
        <w:rPr>
          <w:spacing w:val="-4"/>
          <w:sz w:val="23"/>
        </w:rPr>
        <w:t xml:space="preserve"> </w:t>
      </w:r>
      <w:r>
        <w:rPr>
          <w:sz w:val="23"/>
        </w:rPr>
        <w:t>including</w:t>
      </w:r>
      <w:r>
        <w:rPr>
          <w:spacing w:val="-4"/>
          <w:sz w:val="23"/>
        </w:rPr>
        <w:t xml:space="preserve"> </w:t>
      </w:r>
      <w:r>
        <w:rPr>
          <w:sz w:val="23"/>
        </w:rPr>
        <w:t>compliance</w:t>
      </w:r>
      <w:r>
        <w:rPr>
          <w:spacing w:val="-5"/>
          <w:sz w:val="23"/>
        </w:rPr>
        <w:t xml:space="preserve"> </w:t>
      </w:r>
      <w:r>
        <w:rPr>
          <w:sz w:val="23"/>
        </w:rPr>
        <w:t>with</w:t>
      </w:r>
      <w:r>
        <w:rPr>
          <w:spacing w:val="-5"/>
          <w:sz w:val="23"/>
        </w:rPr>
        <w:t xml:space="preserve"> the</w:t>
      </w:r>
    </w:p>
    <w:p w14:paraId="1C3F403D" w14:textId="77777777" w:rsidR="005216EB" w:rsidRDefault="00000000">
      <w:pPr>
        <w:pStyle w:val="BodyText"/>
        <w:ind w:left="885" w:right="298"/>
      </w:pPr>
      <w:r>
        <w:t xml:space="preserve">category of costs or calculation method to be used when the operation or part </w:t>
      </w:r>
      <w:proofErr w:type="spellStart"/>
      <w:r>
        <w:t>ofit</w:t>
      </w:r>
      <w:proofErr w:type="spellEnd"/>
      <w:r>
        <w:t xml:space="preserve"> falls under Article 53(1)(b), (c) and (d) of Regulation (EU) No 2021/1060</w:t>
      </w:r>
      <w:hyperlink w:anchor="_bookmark55" w:history="1">
        <w:r>
          <w:t>.</w:t>
        </w:r>
        <w:r>
          <w:rPr>
            <w:vertAlign w:val="superscript"/>
          </w:rPr>
          <w:t>9</w:t>
        </w:r>
      </w:hyperlink>
    </w:p>
    <w:p w14:paraId="4190208D" w14:textId="77777777" w:rsidR="005216EB" w:rsidRDefault="00000000">
      <w:pPr>
        <w:pStyle w:val="ListParagraph"/>
        <w:numPr>
          <w:ilvl w:val="0"/>
          <w:numId w:val="3"/>
        </w:numPr>
        <w:tabs>
          <w:tab w:val="left" w:pos="885"/>
        </w:tabs>
        <w:ind w:right="379"/>
        <w:rPr>
          <w:sz w:val="23"/>
        </w:rPr>
      </w:pPr>
      <w:r>
        <w:rPr>
          <w:sz w:val="23"/>
        </w:rPr>
        <w:t>For costs referred to in Article 53(1)(a) of Regulation (EU) No 2021/1060, excluding contributions in kind and depreciation, a verification of the reasonableness of the costs</w:t>
      </w:r>
      <w:r>
        <w:rPr>
          <w:spacing w:val="-9"/>
          <w:sz w:val="23"/>
        </w:rPr>
        <w:t xml:space="preserve"> </w:t>
      </w:r>
      <w:r>
        <w:rPr>
          <w:sz w:val="23"/>
        </w:rPr>
        <w:t>submitted.</w:t>
      </w:r>
      <w:r>
        <w:rPr>
          <w:spacing w:val="-9"/>
          <w:sz w:val="23"/>
        </w:rPr>
        <w:t xml:space="preserve"> </w:t>
      </w:r>
      <w:r>
        <w:rPr>
          <w:sz w:val="23"/>
        </w:rPr>
        <w:t>The</w:t>
      </w:r>
      <w:r>
        <w:rPr>
          <w:spacing w:val="-7"/>
          <w:sz w:val="23"/>
        </w:rPr>
        <w:t xml:space="preserve"> </w:t>
      </w:r>
      <w:r>
        <w:rPr>
          <w:sz w:val="23"/>
        </w:rPr>
        <w:t>costs</w:t>
      </w:r>
      <w:r>
        <w:rPr>
          <w:spacing w:val="-9"/>
          <w:sz w:val="23"/>
        </w:rPr>
        <w:t xml:space="preserve"> </w:t>
      </w:r>
      <w:r>
        <w:rPr>
          <w:sz w:val="23"/>
        </w:rPr>
        <w:t>shall</w:t>
      </w:r>
      <w:r>
        <w:rPr>
          <w:spacing w:val="-8"/>
          <w:sz w:val="23"/>
        </w:rPr>
        <w:t xml:space="preserve"> </w:t>
      </w:r>
      <w:r>
        <w:rPr>
          <w:sz w:val="23"/>
        </w:rPr>
        <w:t>be</w:t>
      </w:r>
      <w:r>
        <w:rPr>
          <w:spacing w:val="-7"/>
          <w:sz w:val="23"/>
        </w:rPr>
        <w:t xml:space="preserve"> </w:t>
      </w:r>
      <w:r>
        <w:rPr>
          <w:sz w:val="23"/>
        </w:rPr>
        <w:t>evaluated</w:t>
      </w:r>
      <w:r>
        <w:rPr>
          <w:spacing w:val="-9"/>
          <w:sz w:val="23"/>
        </w:rPr>
        <w:t xml:space="preserve"> </w:t>
      </w:r>
      <w:r>
        <w:rPr>
          <w:sz w:val="23"/>
        </w:rPr>
        <w:t>using</w:t>
      </w:r>
      <w:r>
        <w:rPr>
          <w:spacing w:val="-8"/>
          <w:sz w:val="23"/>
        </w:rPr>
        <w:t xml:space="preserve"> </w:t>
      </w:r>
      <w:r>
        <w:rPr>
          <w:sz w:val="23"/>
        </w:rPr>
        <w:t>a</w:t>
      </w:r>
      <w:r>
        <w:rPr>
          <w:spacing w:val="-10"/>
          <w:sz w:val="23"/>
        </w:rPr>
        <w:t xml:space="preserve"> </w:t>
      </w:r>
      <w:r>
        <w:rPr>
          <w:sz w:val="23"/>
        </w:rPr>
        <w:t>suitable</w:t>
      </w:r>
      <w:r>
        <w:rPr>
          <w:spacing w:val="-7"/>
          <w:sz w:val="23"/>
        </w:rPr>
        <w:t xml:space="preserve"> </w:t>
      </w:r>
      <w:r>
        <w:rPr>
          <w:sz w:val="23"/>
        </w:rPr>
        <w:t>evaluation</w:t>
      </w:r>
      <w:r>
        <w:rPr>
          <w:spacing w:val="-8"/>
          <w:sz w:val="23"/>
        </w:rPr>
        <w:t xml:space="preserve"> </w:t>
      </w:r>
      <w:r>
        <w:rPr>
          <w:sz w:val="23"/>
        </w:rPr>
        <w:t>system,</w:t>
      </w:r>
      <w:r>
        <w:rPr>
          <w:spacing w:val="-7"/>
          <w:sz w:val="23"/>
        </w:rPr>
        <w:t xml:space="preserve"> </w:t>
      </w:r>
      <w:r>
        <w:rPr>
          <w:sz w:val="23"/>
        </w:rPr>
        <w:t>such as reference costs, a comparison of different offers or an evaluation committee</w:t>
      </w:r>
      <w:hyperlink w:anchor="_bookmark56" w:history="1">
        <w:r>
          <w:rPr>
            <w:sz w:val="23"/>
            <w:vertAlign w:val="superscript"/>
          </w:rPr>
          <w:t>10</w:t>
        </w:r>
      </w:hyperlink>
    </w:p>
    <w:p w14:paraId="513DAA7F" w14:textId="77777777" w:rsidR="005216EB" w:rsidRDefault="005216EB">
      <w:pPr>
        <w:pStyle w:val="BodyText"/>
        <w:rPr>
          <w:sz w:val="20"/>
        </w:rPr>
      </w:pPr>
    </w:p>
    <w:p w14:paraId="45C2ABD8" w14:textId="77777777" w:rsidR="005216EB" w:rsidRDefault="00000000">
      <w:pPr>
        <w:pStyle w:val="BodyText"/>
        <w:spacing w:before="237"/>
        <w:rPr>
          <w:sz w:val="20"/>
        </w:rPr>
      </w:pPr>
      <w:r>
        <w:rPr>
          <w:noProof/>
          <w:sz w:val="20"/>
        </w:rPr>
        <mc:AlternateContent>
          <mc:Choice Requires="wps">
            <w:drawing>
              <wp:anchor distT="0" distB="0" distL="0" distR="0" simplePos="0" relativeHeight="487597568" behindDoc="1" locked="0" layoutInCell="1" allowOverlap="1" wp14:anchorId="768353E4" wp14:editId="27364C56">
                <wp:simplePos x="0" y="0"/>
                <wp:positionH relativeFrom="page">
                  <wp:posOffset>1143304</wp:posOffset>
                </wp:positionH>
                <wp:positionV relativeFrom="paragraph">
                  <wp:posOffset>321318</wp:posOffset>
                </wp:positionV>
                <wp:extent cx="1829435" cy="7620"/>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054" y="0"/>
                              </a:moveTo>
                              <a:lnTo>
                                <a:pt x="0" y="0"/>
                              </a:lnTo>
                              <a:lnTo>
                                <a:pt x="0" y="7620"/>
                              </a:lnTo>
                              <a:lnTo>
                                <a:pt x="1829054" y="7620"/>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6E9B189" id="Graphic 29" o:spid="_x0000_s1026" style="position:absolute;margin-left:90pt;margin-top:25.3pt;width:144.05pt;height:.6pt;z-index:-15718912;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" path="m1829054,l,,,7620r1829054,l1829054,xe" fillcolor="black" stroked="f">
                <v:path arrowok="t"/>
                <w10:wrap type="topAndBottom" anchorx="page"/>
              </v:shape>
            </w:pict>
          </mc:Fallback>
        </mc:AlternateContent>
      </w:r>
    </w:p>
    <w:p w14:paraId="584751E9" w14:textId="77777777" w:rsidR="005216EB" w:rsidRDefault="00000000">
      <w:pPr>
        <w:spacing w:before="96"/>
        <w:ind w:left="525"/>
        <w:rPr>
          <w:sz w:val="16"/>
        </w:rPr>
      </w:pPr>
      <w:bookmarkStart w:id="56" w:name="_bookmark55"/>
      <w:bookmarkEnd w:id="56"/>
      <w:r>
        <w:rPr>
          <w:position w:val="7"/>
          <w:sz w:val="13"/>
        </w:rPr>
        <w:t>9</w:t>
      </w:r>
      <w:r>
        <w:rPr>
          <w:spacing w:val="1"/>
          <w:position w:val="7"/>
          <w:sz w:val="13"/>
        </w:rPr>
        <w:t xml:space="preserve"> </w:t>
      </w:r>
      <w:r>
        <w:rPr>
          <w:sz w:val="16"/>
        </w:rPr>
        <w:t>Simplified</w:t>
      </w:r>
      <w:r>
        <w:rPr>
          <w:spacing w:val="-4"/>
          <w:sz w:val="16"/>
        </w:rPr>
        <w:t xml:space="preserve"> </w:t>
      </w:r>
      <w:r>
        <w:rPr>
          <w:sz w:val="16"/>
        </w:rPr>
        <w:t>costs</w:t>
      </w:r>
      <w:r>
        <w:rPr>
          <w:spacing w:val="-4"/>
          <w:sz w:val="16"/>
        </w:rPr>
        <w:t xml:space="preserve"> </w:t>
      </w:r>
      <w:r>
        <w:rPr>
          <w:spacing w:val="-2"/>
          <w:sz w:val="16"/>
        </w:rPr>
        <w:t>option</w:t>
      </w:r>
    </w:p>
    <w:p w14:paraId="431E4CAF" w14:textId="77777777" w:rsidR="005216EB" w:rsidRDefault="005216EB">
      <w:pPr>
        <w:pStyle w:val="BodyText"/>
        <w:spacing w:before="48"/>
        <w:rPr>
          <w:sz w:val="16"/>
        </w:rPr>
      </w:pPr>
    </w:p>
    <w:p w14:paraId="7C70A4C5" w14:textId="77777777" w:rsidR="005216EB" w:rsidRDefault="00000000">
      <w:pPr>
        <w:ind w:left="525"/>
        <w:rPr>
          <w:sz w:val="16"/>
        </w:rPr>
      </w:pPr>
      <w:bookmarkStart w:id="57" w:name="_bookmark56"/>
      <w:bookmarkEnd w:id="57"/>
      <w:r>
        <w:rPr>
          <w:position w:val="7"/>
          <w:sz w:val="13"/>
        </w:rPr>
        <w:t>10</w:t>
      </w:r>
      <w:r>
        <w:rPr>
          <w:spacing w:val="9"/>
          <w:position w:val="7"/>
          <w:sz w:val="13"/>
        </w:rPr>
        <w:t xml:space="preserve"> </w:t>
      </w:r>
      <w:r>
        <w:rPr>
          <w:sz w:val="16"/>
        </w:rPr>
        <w:t>Article</w:t>
      </w:r>
      <w:r>
        <w:rPr>
          <w:spacing w:val="-5"/>
          <w:sz w:val="16"/>
        </w:rPr>
        <w:t xml:space="preserve"> </w:t>
      </w:r>
      <w:r>
        <w:rPr>
          <w:sz w:val="16"/>
        </w:rPr>
        <w:t>48(2)</w:t>
      </w:r>
      <w:r>
        <w:rPr>
          <w:spacing w:val="-4"/>
          <w:sz w:val="16"/>
        </w:rPr>
        <w:t xml:space="preserve"> </w:t>
      </w:r>
      <w:r>
        <w:rPr>
          <w:sz w:val="16"/>
        </w:rPr>
        <w:t>of</w:t>
      </w:r>
      <w:r>
        <w:rPr>
          <w:spacing w:val="-5"/>
          <w:sz w:val="16"/>
        </w:rPr>
        <w:t xml:space="preserve"> </w:t>
      </w:r>
      <w:r>
        <w:rPr>
          <w:sz w:val="16"/>
        </w:rPr>
        <w:t>Commission</w:t>
      </w:r>
      <w:r>
        <w:rPr>
          <w:spacing w:val="-5"/>
          <w:sz w:val="16"/>
        </w:rPr>
        <w:t xml:space="preserve"> </w:t>
      </w:r>
      <w:r>
        <w:rPr>
          <w:sz w:val="16"/>
        </w:rPr>
        <w:t>Implementing</w:t>
      </w:r>
      <w:r>
        <w:rPr>
          <w:spacing w:val="-4"/>
          <w:sz w:val="16"/>
        </w:rPr>
        <w:t xml:space="preserve"> </w:t>
      </w:r>
      <w:r>
        <w:rPr>
          <w:sz w:val="16"/>
        </w:rPr>
        <w:t>Regulation</w:t>
      </w:r>
      <w:r>
        <w:rPr>
          <w:spacing w:val="-4"/>
          <w:sz w:val="16"/>
        </w:rPr>
        <w:t xml:space="preserve"> </w:t>
      </w:r>
      <w:r>
        <w:rPr>
          <w:sz w:val="16"/>
        </w:rPr>
        <w:t>(EU)</w:t>
      </w:r>
      <w:r>
        <w:rPr>
          <w:spacing w:val="-5"/>
          <w:sz w:val="16"/>
        </w:rPr>
        <w:t xml:space="preserve"> </w:t>
      </w:r>
      <w:r>
        <w:rPr>
          <w:sz w:val="16"/>
        </w:rPr>
        <w:t>No</w:t>
      </w:r>
      <w:r>
        <w:rPr>
          <w:spacing w:val="-5"/>
          <w:sz w:val="16"/>
        </w:rPr>
        <w:t xml:space="preserve"> </w:t>
      </w:r>
      <w:r>
        <w:rPr>
          <w:spacing w:val="-2"/>
          <w:sz w:val="16"/>
        </w:rPr>
        <w:t>808/2014</w:t>
      </w:r>
    </w:p>
    <w:p w14:paraId="086E198C" w14:textId="77777777" w:rsidR="005216EB" w:rsidRDefault="005216EB">
      <w:pPr>
        <w:rPr>
          <w:sz w:val="16"/>
        </w:rPr>
        <w:sectPr w:rsidR="005216EB">
          <w:pgSz w:w="11900" w:h="16850"/>
          <w:pgMar w:top="1400" w:right="1417" w:bottom="880" w:left="1275" w:header="0" w:footer="689" w:gutter="0"/>
          <w:cols w:space="720"/>
        </w:sectPr>
      </w:pPr>
    </w:p>
    <w:p w14:paraId="02D6CCA1" w14:textId="77777777" w:rsidR="005216EB" w:rsidRDefault="00000000">
      <w:pPr>
        <w:pStyle w:val="Heading2"/>
        <w:spacing w:before="38"/>
        <w:jc w:val="both"/>
      </w:pPr>
      <w:bookmarkStart w:id="58" w:name="_bookmark57"/>
      <w:bookmarkEnd w:id="58"/>
      <w:r>
        <w:rPr>
          <w:color w:val="00003D"/>
        </w:rPr>
        <w:lastRenderedPageBreak/>
        <w:t>Administrative</w:t>
      </w:r>
      <w:r>
        <w:rPr>
          <w:color w:val="00003D"/>
          <w:spacing w:val="-5"/>
        </w:rPr>
        <w:t xml:space="preserve"> </w:t>
      </w:r>
      <w:r>
        <w:rPr>
          <w:color w:val="00003D"/>
        </w:rPr>
        <w:t>checks</w:t>
      </w:r>
      <w:r>
        <w:rPr>
          <w:color w:val="00003D"/>
          <w:spacing w:val="-4"/>
        </w:rPr>
        <w:t xml:space="preserve"> </w:t>
      </w:r>
      <w:r>
        <w:rPr>
          <w:color w:val="00003D"/>
        </w:rPr>
        <w:t>on</w:t>
      </w:r>
      <w:r>
        <w:rPr>
          <w:color w:val="00003D"/>
          <w:spacing w:val="-1"/>
        </w:rPr>
        <w:t xml:space="preserve"> </w:t>
      </w:r>
      <w:r>
        <w:rPr>
          <w:color w:val="00003D"/>
        </w:rPr>
        <w:t>payment</w:t>
      </w:r>
      <w:r>
        <w:rPr>
          <w:color w:val="00003D"/>
          <w:spacing w:val="-4"/>
        </w:rPr>
        <w:t xml:space="preserve"> </w:t>
      </w:r>
      <w:r>
        <w:rPr>
          <w:color w:val="00003D"/>
        </w:rPr>
        <w:t>claims</w:t>
      </w:r>
      <w:r>
        <w:rPr>
          <w:color w:val="00003D"/>
          <w:spacing w:val="-3"/>
        </w:rPr>
        <w:t xml:space="preserve"> </w:t>
      </w:r>
      <w:r>
        <w:rPr>
          <w:color w:val="00003D"/>
        </w:rPr>
        <w:t>by</w:t>
      </w:r>
      <w:r>
        <w:rPr>
          <w:color w:val="00003D"/>
          <w:spacing w:val="-5"/>
        </w:rPr>
        <w:t xml:space="preserve"> </w:t>
      </w:r>
      <w:r>
        <w:rPr>
          <w:color w:val="00003D"/>
        </w:rPr>
        <w:t>the</w:t>
      </w:r>
      <w:r>
        <w:rPr>
          <w:color w:val="00003D"/>
          <w:spacing w:val="-4"/>
        </w:rPr>
        <w:t xml:space="preserve"> </w:t>
      </w:r>
      <w:r>
        <w:rPr>
          <w:color w:val="00003D"/>
        </w:rPr>
        <w:t>paying</w:t>
      </w:r>
      <w:r>
        <w:rPr>
          <w:color w:val="00003D"/>
          <w:spacing w:val="-2"/>
        </w:rPr>
        <w:t xml:space="preserve"> </w:t>
      </w:r>
      <w:r>
        <w:rPr>
          <w:color w:val="00003D"/>
        </w:rPr>
        <w:t>agency</w:t>
      </w:r>
      <w:r>
        <w:rPr>
          <w:color w:val="00003D"/>
          <w:spacing w:val="-3"/>
        </w:rPr>
        <w:t xml:space="preserve"> </w:t>
      </w:r>
      <w:r>
        <w:rPr>
          <w:color w:val="00003D"/>
          <w:spacing w:val="-2"/>
        </w:rPr>
        <w:t>(ARPA)</w:t>
      </w:r>
    </w:p>
    <w:p w14:paraId="0574FBE2" w14:textId="77777777" w:rsidR="005216EB" w:rsidRDefault="00000000">
      <w:pPr>
        <w:pStyle w:val="BodyText"/>
        <w:spacing w:before="61"/>
        <w:ind w:left="525" w:right="377"/>
        <w:jc w:val="both"/>
      </w:pPr>
      <w:r>
        <w:t>Once</w:t>
      </w:r>
      <w:r>
        <w:rPr>
          <w:spacing w:val="-8"/>
        </w:rPr>
        <w:t xml:space="preserve"> </w:t>
      </w:r>
      <w:r>
        <w:t>a</w:t>
      </w:r>
      <w:r>
        <w:rPr>
          <w:spacing w:val="-9"/>
        </w:rPr>
        <w:t xml:space="preserve"> </w:t>
      </w:r>
      <w:r>
        <w:t>Beneficiary’s</w:t>
      </w:r>
      <w:r>
        <w:rPr>
          <w:spacing w:val="-8"/>
        </w:rPr>
        <w:t xml:space="preserve"> </w:t>
      </w:r>
      <w:r>
        <w:t>project</w:t>
      </w:r>
      <w:r>
        <w:rPr>
          <w:spacing w:val="-9"/>
        </w:rPr>
        <w:t xml:space="preserve"> </w:t>
      </w:r>
      <w:r>
        <w:t>proposal</w:t>
      </w:r>
      <w:r>
        <w:rPr>
          <w:spacing w:val="-9"/>
        </w:rPr>
        <w:t xml:space="preserve"> </w:t>
      </w:r>
      <w:r>
        <w:t>is</w:t>
      </w:r>
      <w:r>
        <w:rPr>
          <w:spacing w:val="-8"/>
        </w:rPr>
        <w:t xml:space="preserve"> </w:t>
      </w:r>
      <w:r>
        <w:t>selected</w:t>
      </w:r>
      <w:r>
        <w:rPr>
          <w:spacing w:val="-9"/>
        </w:rPr>
        <w:t xml:space="preserve"> </w:t>
      </w:r>
      <w:r>
        <w:t>and</w:t>
      </w:r>
      <w:r>
        <w:rPr>
          <w:spacing w:val="-10"/>
        </w:rPr>
        <w:t xml:space="preserve"> </w:t>
      </w:r>
      <w:r>
        <w:t>awarded</w:t>
      </w:r>
      <w:r>
        <w:rPr>
          <w:spacing w:val="-9"/>
        </w:rPr>
        <w:t xml:space="preserve"> </w:t>
      </w:r>
      <w:r>
        <w:t>a</w:t>
      </w:r>
      <w:r>
        <w:rPr>
          <w:spacing w:val="-9"/>
        </w:rPr>
        <w:t xml:space="preserve"> </w:t>
      </w:r>
      <w:r>
        <w:t>grant,</w:t>
      </w:r>
      <w:r>
        <w:rPr>
          <w:spacing w:val="-9"/>
        </w:rPr>
        <w:t xml:space="preserve"> </w:t>
      </w:r>
      <w:r>
        <w:t>the</w:t>
      </w:r>
      <w:r>
        <w:rPr>
          <w:spacing w:val="-8"/>
        </w:rPr>
        <w:t xml:space="preserve"> </w:t>
      </w:r>
      <w:r>
        <w:t>beneficiary</w:t>
      </w:r>
      <w:r>
        <w:rPr>
          <w:spacing w:val="-10"/>
        </w:rPr>
        <w:t xml:space="preserve"> </w:t>
      </w:r>
      <w:r>
        <w:t xml:space="preserve">will be invited to enter into a Grant Agreement with GAL </w:t>
      </w:r>
      <w:proofErr w:type="spellStart"/>
      <w:r>
        <w:t>Xlokk</w:t>
      </w:r>
      <w:proofErr w:type="spellEnd"/>
      <w:r>
        <w:t xml:space="preserve"> Foundation (GXF). Following the signature of the Grant Agreement and subject to the eligibility rules of the specific intervention, a Beneficiary may start to submit payment claims to the Agriculture and Rural Payments Agency (the Agency) for processing, verification and ultimately payment </w:t>
      </w:r>
      <w:r>
        <w:rPr>
          <w:spacing w:val="-2"/>
        </w:rPr>
        <w:t>authorization.</w:t>
      </w:r>
    </w:p>
    <w:p w14:paraId="73EFB3D7" w14:textId="77777777" w:rsidR="005216EB" w:rsidRDefault="005216EB">
      <w:pPr>
        <w:pStyle w:val="BodyText"/>
      </w:pPr>
    </w:p>
    <w:p w14:paraId="4DD32C6A" w14:textId="77777777" w:rsidR="005216EB" w:rsidRDefault="00000000">
      <w:pPr>
        <w:ind w:left="525" w:right="384"/>
        <w:jc w:val="both"/>
        <w:rPr>
          <w:b/>
          <w:i/>
          <w:sz w:val="23"/>
        </w:rPr>
      </w:pPr>
      <w:r>
        <w:rPr>
          <w:b/>
          <w:i/>
          <w:sz w:val="23"/>
        </w:rPr>
        <w:t xml:space="preserve">Kindly note that the ARPA Payment Guidelines can be accessed through: </w:t>
      </w:r>
      <w:hyperlink r:id="rId37">
        <w:r>
          <w:rPr>
            <w:b/>
            <w:i/>
            <w:spacing w:val="-2"/>
            <w:sz w:val="23"/>
            <w:u w:val="single"/>
          </w:rPr>
          <w:t>https://agrikoltura.gov.mt/en/arpa/Pages/guidelines.aspx</w:t>
        </w:r>
      </w:hyperlink>
    </w:p>
    <w:p w14:paraId="395BD006" w14:textId="77777777" w:rsidR="005216EB" w:rsidRDefault="005216EB">
      <w:pPr>
        <w:pStyle w:val="BodyText"/>
        <w:spacing w:before="228"/>
        <w:rPr>
          <w:b/>
          <w:i/>
          <w:sz w:val="24"/>
        </w:rPr>
      </w:pPr>
    </w:p>
    <w:p w14:paraId="12485724" w14:textId="77777777" w:rsidR="005216EB" w:rsidRDefault="00000000">
      <w:pPr>
        <w:pStyle w:val="Heading2"/>
        <w:ind w:left="957"/>
      </w:pPr>
      <w:bookmarkStart w:id="59" w:name="_bookmark58"/>
      <w:bookmarkEnd w:id="59"/>
      <w:r>
        <w:rPr>
          <w:color w:val="00003D"/>
          <w:spacing w:val="-2"/>
        </w:rPr>
        <w:t>Payments</w:t>
      </w:r>
    </w:p>
    <w:p w14:paraId="7C43B533" w14:textId="77777777" w:rsidR="005216EB" w:rsidRDefault="00000000">
      <w:pPr>
        <w:pStyle w:val="ListParagraph"/>
        <w:numPr>
          <w:ilvl w:val="0"/>
          <w:numId w:val="2"/>
        </w:numPr>
        <w:tabs>
          <w:tab w:val="left" w:pos="950"/>
        </w:tabs>
        <w:spacing w:before="60"/>
        <w:ind w:right="1067" w:firstLine="0"/>
        <w:rPr>
          <w:sz w:val="23"/>
        </w:rPr>
      </w:pPr>
      <w:r>
        <w:rPr>
          <w:sz w:val="23"/>
        </w:rPr>
        <w:t>The</w:t>
      </w:r>
      <w:r>
        <w:rPr>
          <w:spacing w:val="-3"/>
          <w:sz w:val="23"/>
        </w:rPr>
        <w:t xml:space="preserve"> </w:t>
      </w:r>
      <w:r>
        <w:rPr>
          <w:sz w:val="23"/>
        </w:rPr>
        <w:t>facility</w:t>
      </w:r>
      <w:r>
        <w:rPr>
          <w:spacing w:val="-5"/>
          <w:sz w:val="23"/>
        </w:rPr>
        <w:t xml:space="preserve"> </w:t>
      </w:r>
      <w:r>
        <w:rPr>
          <w:sz w:val="23"/>
        </w:rPr>
        <w:t>of</w:t>
      </w:r>
      <w:r>
        <w:rPr>
          <w:spacing w:val="-3"/>
          <w:sz w:val="23"/>
        </w:rPr>
        <w:t xml:space="preserve"> </w:t>
      </w:r>
      <w:r>
        <w:rPr>
          <w:sz w:val="23"/>
        </w:rPr>
        <w:t>interim</w:t>
      </w:r>
      <w:r>
        <w:rPr>
          <w:spacing w:val="-5"/>
          <w:sz w:val="23"/>
        </w:rPr>
        <w:t xml:space="preserve"> </w:t>
      </w:r>
      <w:r>
        <w:rPr>
          <w:sz w:val="23"/>
        </w:rPr>
        <w:t>payments</w:t>
      </w:r>
      <w:r>
        <w:rPr>
          <w:spacing w:val="-4"/>
          <w:sz w:val="23"/>
        </w:rPr>
        <w:t xml:space="preserve"> </w:t>
      </w:r>
      <w:r>
        <w:rPr>
          <w:sz w:val="23"/>
        </w:rPr>
        <w:t>will</w:t>
      </w:r>
      <w:r>
        <w:rPr>
          <w:spacing w:val="-3"/>
          <w:sz w:val="23"/>
        </w:rPr>
        <w:t xml:space="preserve"> </w:t>
      </w:r>
      <w:r>
        <w:rPr>
          <w:sz w:val="23"/>
        </w:rPr>
        <w:t>be</w:t>
      </w:r>
      <w:r>
        <w:rPr>
          <w:spacing w:val="-2"/>
          <w:sz w:val="23"/>
        </w:rPr>
        <w:t xml:space="preserve"> </w:t>
      </w:r>
      <w:r>
        <w:rPr>
          <w:sz w:val="23"/>
        </w:rPr>
        <w:t>provided</w:t>
      </w:r>
      <w:r>
        <w:rPr>
          <w:spacing w:val="-4"/>
          <w:sz w:val="23"/>
        </w:rPr>
        <w:t xml:space="preserve"> </w:t>
      </w:r>
      <w:r>
        <w:rPr>
          <w:sz w:val="23"/>
        </w:rPr>
        <w:t>by</w:t>
      </w:r>
      <w:r>
        <w:rPr>
          <w:spacing w:val="-4"/>
          <w:sz w:val="23"/>
        </w:rPr>
        <w:t xml:space="preserve"> </w:t>
      </w:r>
      <w:r>
        <w:rPr>
          <w:sz w:val="23"/>
        </w:rPr>
        <w:t>the</w:t>
      </w:r>
      <w:r>
        <w:rPr>
          <w:spacing w:val="-2"/>
          <w:sz w:val="23"/>
        </w:rPr>
        <w:t xml:space="preserve"> </w:t>
      </w:r>
      <w:r>
        <w:rPr>
          <w:sz w:val="23"/>
        </w:rPr>
        <w:t>Agriculture</w:t>
      </w:r>
      <w:r>
        <w:rPr>
          <w:spacing w:val="-4"/>
          <w:sz w:val="23"/>
        </w:rPr>
        <w:t xml:space="preserve"> </w:t>
      </w:r>
      <w:r>
        <w:rPr>
          <w:sz w:val="23"/>
        </w:rPr>
        <w:t>and</w:t>
      </w:r>
      <w:r>
        <w:rPr>
          <w:spacing w:val="-4"/>
          <w:sz w:val="23"/>
        </w:rPr>
        <w:t xml:space="preserve"> </w:t>
      </w:r>
      <w:r>
        <w:rPr>
          <w:sz w:val="23"/>
        </w:rPr>
        <w:t>Rural Payments Agency (ARPA).</w:t>
      </w:r>
    </w:p>
    <w:p w14:paraId="4C8B5D6A" w14:textId="77777777" w:rsidR="005216EB" w:rsidRDefault="005216EB">
      <w:pPr>
        <w:pStyle w:val="BodyText"/>
      </w:pPr>
    </w:p>
    <w:p w14:paraId="198B76F7" w14:textId="77777777" w:rsidR="005216EB" w:rsidRDefault="00000000">
      <w:pPr>
        <w:pStyle w:val="ListParagraph"/>
        <w:numPr>
          <w:ilvl w:val="0"/>
          <w:numId w:val="2"/>
        </w:numPr>
        <w:tabs>
          <w:tab w:val="left" w:pos="950"/>
        </w:tabs>
        <w:ind w:right="608" w:firstLine="0"/>
        <w:rPr>
          <w:sz w:val="23"/>
        </w:rPr>
      </w:pPr>
      <w:r>
        <w:rPr>
          <w:sz w:val="23"/>
        </w:rPr>
        <w:t>Interim</w:t>
      </w:r>
      <w:r>
        <w:rPr>
          <w:spacing w:val="-2"/>
          <w:sz w:val="23"/>
        </w:rPr>
        <w:t xml:space="preserve"> </w:t>
      </w:r>
      <w:r>
        <w:rPr>
          <w:sz w:val="23"/>
        </w:rPr>
        <w:t>payments</w:t>
      </w:r>
      <w:r>
        <w:rPr>
          <w:spacing w:val="-4"/>
          <w:sz w:val="23"/>
        </w:rPr>
        <w:t xml:space="preserve"> </w:t>
      </w:r>
      <w:r>
        <w:rPr>
          <w:sz w:val="23"/>
        </w:rPr>
        <w:t>(of</w:t>
      </w:r>
      <w:r>
        <w:rPr>
          <w:spacing w:val="-3"/>
          <w:sz w:val="23"/>
        </w:rPr>
        <w:t xml:space="preserve"> </w:t>
      </w:r>
      <w:r>
        <w:rPr>
          <w:sz w:val="23"/>
        </w:rPr>
        <w:t>up</w:t>
      </w:r>
      <w:r>
        <w:rPr>
          <w:spacing w:val="-4"/>
          <w:sz w:val="23"/>
        </w:rPr>
        <w:t xml:space="preserve"> </w:t>
      </w:r>
      <w:r>
        <w:rPr>
          <w:sz w:val="23"/>
        </w:rPr>
        <w:t>to</w:t>
      </w:r>
      <w:r>
        <w:rPr>
          <w:spacing w:val="-2"/>
          <w:sz w:val="23"/>
        </w:rPr>
        <w:t xml:space="preserve"> </w:t>
      </w:r>
      <w:r>
        <w:rPr>
          <w:sz w:val="23"/>
        </w:rPr>
        <w:t>80%</w:t>
      </w:r>
      <w:r>
        <w:rPr>
          <w:spacing w:val="-4"/>
          <w:sz w:val="23"/>
        </w:rPr>
        <w:t xml:space="preserve"> </w:t>
      </w:r>
      <w:r>
        <w:rPr>
          <w:sz w:val="23"/>
        </w:rPr>
        <w:t>of</w:t>
      </w:r>
      <w:r>
        <w:rPr>
          <w:spacing w:val="-3"/>
          <w:sz w:val="23"/>
        </w:rPr>
        <w:t xml:space="preserve"> </w:t>
      </w:r>
      <w:r>
        <w:rPr>
          <w:sz w:val="23"/>
        </w:rPr>
        <w:t>the</w:t>
      </w:r>
      <w:r>
        <w:rPr>
          <w:spacing w:val="-2"/>
          <w:sz w:val="23"/>
        </w:rPr>
        <w:t xml:space="preserve"> </w:t>
      </w:r>
      <w:r>
        <w:rPr>
          <w:sz w:val="23"/>
        </w:rPr>
        <w:t>total</w:t>
      </w:r>
      <w:r>
        <w:rPr>
          <w:spacing w:val="-3"/>
          <w:sz w:val="23"/>
        </w:rPr>
        <w:t xml:space="preserve"> </w:t>
      </w:r>
      <w:r>
        <w:rPr>
          <w:sz w:val="23"/>
        </w:rPr>
        <w:t>eligible</w:t>
      </w:r>
      <w:r>
        <w:rPr>
          <w:spacing w:val="-5"/>
          <w:sz w:val="23"/>
        </w:rPr>
        <w:t xml:space="preserve"> </w:t>
      </w:r>
      <w:r>
        <w:rPr>
          <w:sz w:val="23"/>
        </w:rPr>
        <w:t>value</w:t>
      </w:r>
      <w:r>
        <w:rPr>
          <w:spacing w:val="-2"/>
          <w:sz w:val="23"/>
        </w:rPr>
        <w:t xml:space="preserve"> </w:t>
      </w:r>
      <w:r>
        <w:rPr>
          <w:sz w:val="23"/>
        </w:rPr>
        <w:t>of</w:t>
      </w:r>
      <w:r>
        <w:rPr>
          <w:spacing w:val="-3"/>
          <w:sz w:val="23"/>
        </w:rPr>
        <w:t xml:space="preserve"> </w:t>
      </w:r>
      <w:r>
        <w:rPr>
          <w:sz w:val="23"/>
        </w:rPr>
        <w:t>the</w:t>
      </w:r>
      <w:r>
        <w:rPr>
          <w:spacing w:val="-2"/>
          <w:sz w:val="23"/>
        </w:rPr>
        <w:t xml:space="preserve"> </w:t>
      </w:r>
      <w:r>
        <w:rPr>
          <w:sz w:val="23"/>
        </w:rPr>
        <w:t>project)</w:t>
      </w:r>
      <w:r>
        <w:rPr>
          <w:spacing w:val="-6"/>
          <w:sz w:val="23"/>
        </w:rPr>
        <w:t xml:space="preserve"> </w:t>
      </w:r>
      <w:r>
        <w:rPr>
          <w:sz w:val="23"/>
        </w:rPr>
        <w:t>following the submission of a request for reimbursement and financial documentation</w:t>
      </w:r>
      <w:r>
        <w:rPr>
          <w:spacing w:val="40"/>
          <w:sz w:val="23"/>
        </w:rPr>
        <w:t xml:space="preserve"> </w:t>
      </w:r>
      <w:r>
        <w:rPr>
          <w:sz w:val="23"/>
        </w:rPr>
        <w:t>(including invoices and receipts).</w:t>
      </w:r>
    </w:p>
    <w:p w14:paraId="165F91D6" w14:textId="77777777" w:rsidR="005216EB" w:rsidRDefault="005216EB">
      <w:pPr>
        <w:pStyle w:val="BodyText"/>
      </w:pPr>
    </w:p>
    <w:p w14:paraId="6B6A89BE" w14:textId="77777777" w:rsidR="005216EB" w:rsidRDefault="00000000">
      <w:pPr>
        <w:pStyle w:val="ListParagraph"/>
        <w:numPr>
          <w:ilvl w:val="0"/>
          <w:numId w:val="2"/>
        </w:numPr>
        <w:tabs>
          <w:tab w:val="left" w:pos="950"/>
        </w:tabs>
        <w:ind w:right="379" w:firstLine="0"/>
        <w:rPr>
          <w:sz w:val="23"/>
        </w:rPr>
      </w:pPr>
      <w:r>
        <w:rPr>
          <w:sz w:val="23"/>
        </w:rPr>
        <w:t>In case of infrastructural works a provisional certificate of works prepared by an engineer/architect must also be presented. The final payment of the remaining 20% of the total eligible cost of the project will be made following the completion of the works and submission of the request for reimbursement together with the necessary financial documentation</w:t>
      </w:r>
      <w:r>
        <w:rPr>
          <w:spacing w:val="29"/>
          <w:sz w:val="23"/>
        </w:rPr>
        <w:t xml:space="preserve"> </w:t>
      </w:r>
      <w:r>
        <w:rPr>
          <w:sz w:val="23"/>
        </w:rPr>
        <w:t>(including</w:t>
      </w:r>
      <w:r>
        <w:rPr>
          <w:spacing w:val="32"/>
          <w:sz w:val="23"/>
        </w:rPr>
        <w:t xml:space="preserve"> </w:t>
      </w:r>
      <w:r>
        <w:rPr>
          <w:sz w:val="23"/>
        </w:rPr>
        <w:t>invoices</w:t>
      </w:r>
      <w:r>
        <w:rPr>
          <w:spacing w:val="31"/>
          <w:sz w:val="23"/>
        </w:rPr>
        <w:t xml:space="preserve"> </w:t>
      </w:r>
      <w:r>
        <w:rPr>
          <w:sz w:val="23"/>
        </w:rPr>
        <w:t>and</w:t>
      </w:r>
      <w:r>
        <w:rPr>
          <w:spacing w:val="26"/>
          <w:sz w:val="23"/>
        </w:rPr>
        <w:t xml:space="preserve"> </w:t>
      </w:r>
      <w:r>
        <w:rPr>
          <w:sz w:val="23"/>
        </w:rPr>
        <w:t>receipts,</w:t>
      </w:r>
      <w:r>
        <w:rPr>
          <w:spacing w:val="27"/>
          <w:sz w:val="23"/>
        </w:rPr>
        <w:t xml:space="preserve"> </w:t>
      </w:r>
      <w:r>
        <w:rPr>
          <w:sz w:val="23"/>
        </w:rPr>
        <w:t>and</w:t>
      </w:r>
      <w:r>
        <w:rPr>
          <w:spacing w:val="29"/>
          <w:sz w:val="23"/>
        </w:rPr>
        <w:t xml:space="preserve"> </w:t>
      </w:r>
      <w:r>
        <w:rPr>
          <w:sz w:val="23"/>
        </w:rPr>
        <w:t>a</w:t>
      </w:r>
      <w:r>
        <w:rPr>
          <w:spacing w:val="30"/>
          <w:sz w:val="23"/>
        </w:rPr>
        <w:t xml:space="preserve"> </w:t>
      </w:r>
      <w:r>
        <w:rPr>
          <w:sz w:val="23"/>
        </w:rPr>
        <w:t>provisional</w:t>
      </w:r>
      <w:r>
        <w:rPr>
          <w:spacing w:val="27"/>
          <w:sz w:val="23"/>
        </w:rPr>
        <w:t xml:space="preserve"> </w:t>
      </w:r>
      <w:r>
        <w:rPr>
          <w:sz w:val="23"/>
        </w:rPr>
        <w:t>certificate</w:t>
      </w:r>
      <w:r>
        <w:rPr>
          <w:spacing w:val="30"/>
          <w:sz w:val="23"/>
        </w:rPr>
        <w:t xml:space="preserve"> </w:t>
      </w:r>
      <w:r>
        <w:rPr>
          <w:sz w:val="23"/>
        </w:rPr>
        <w:t>of</w:t>
      </w:r>
      <w:r>
        <w:rPr>
          <w:spacing w:val="27"/>
          <w:sz w:val="23"/>
        </w:rPr>
        <w:t xml:space="preserve"> </w:t>
      </w:r>
      <w:r>
        <w:rPr>
          <w:sz w:val="23"/>
        </w:rPr>
        <w:t>works prepared by a warranted architect).</w:t>
      </w:r>
    </w:p>
    <w:p w14:paraId="71333768" w14:textId="77777777" w:rsidR="005216EB" w:rsidRDefault="005216EB">
      <w:pPr>
        <w:pStyle w:val="BodyText"/>
        <w:spacing w:before="1"/>
      </w:pPr>
    </w:p>
    <w:p w14:paraId="54E17483" w14:textId="77777777" w:rsidR="005216EB" w:rsidRDefault="00000000">
      <w:pPr>
        <w:pStyle w:val="ListParagraph"/>
        <w:numPr>
          <w:ilvl w:val="0"/>
          <w:numId w:val="2"/>
        </w:numPr>
        <w:tabs>
          <w:tab w:val="left" w:pos="948"/>
          <w:tab w:val="left" w:pos="950"/>
        </w:tabs>
        <w:ind w:left="950" w:right="377"/>
        <w:jc w:val="both"/>
        <w:rPr>
          <w:sz w:val="23"/>
        </w:rPr>
      </w:pPr>
      <w:r>
        <w:rPr>
          <w:sz w:val="23"/>
        </w:rPr>
        <w:t xml:space="preserve">The final payment will be issued once all the necessary on-site verification's and on the-spot-check are carried out by GXF and ARPA and adherence to the contract is </w:t>
      </w:r>
      <w:r>
        <w:rPr>
          <w:spacing w:val="-2"/>
          <w:sz w:val="23"/>
        </w:rPr>
        <w:t>confirmed.</w:t>
      </w:r>
    </w:p>
    <w:p w14:paraId="683F966F" w14:textId="77777777" w:rsidR="005216EB" w:rsidRDefault="005216EB">
      <w:pPr>
        <w:pStyle w:val="BodyText"/>
      </w:pPr>
    </w:p>
    <w:p w14:paraId="6A7B2026" w14:textId="77777777" w:rsidR="005216EB" w:rsidRDefault="00000000">
      <w:pPr>
        <w:pStyle w:val="ListParagraph"/>
        <w:numPr>
          <w:ilvl w:val="0"/>
          <w:numId w:val="2"/>
        </w:numPr>
        <w:tabs>
          <w:tab w:val="left" w:pos="950"/>
        </w:tabs>
        <w:ind w:right="429" w:firstLine="0"/>
        <w:rPr>
          <w:sz w:val="23"/>
        </w:rPr>
      </w:pPr>
      <w:r>
        <w:rPr>
          <w:sz w:val="23"/>
        </w:rPr>
        <w:t>In</w:t>
      </w:r>
      <w:r>
        <w:rPr>
          <w:spacing w:val="-4"/>
          <w:sz w:val="23"/>
        </w:rPr>
        <w:t xml:space="preserve"> </w:t>
      </w:r>
      <w:r>
        <w:rPr>
          <w:sz w:val="23"/>
        </w:rPr>
        <w:t>case</w:t>
      </w:r>
      <w:r>
        <w:rPr>
          <w:spacing w:val="-5"/>
          <w:sz w:val="23"/>
        </w:rPr>
        <w:t xml:space="preserve"> </w:t>
      </w:r>
      <w:r>
        <w:rPr>
          <w:sz w:val="23"/>
        </w:rPr>
        <w:t>of</w:t>
      </w:r>
      <w:r>
        <w:rPr>
          <w:spacing w:val="-3"/>
          <w:sz w:val="23"/>
        </w:rPr>
        <w:t xml:space="preserve"> </w:t>
      </w:r>
      <w:r>
        <w:rPr>
          <w:sz w:val="23"/>
        </w:rPr>
        <w:t>irregularities,</w:t>
      </w:r>
      <w:r>
        <w:rPr>
          <w:spacing w:val="-3"/>
          <w:sz w:val="23"/>
        </w:rPr>
        <w:t xml:space="preserve"> </w:t>
      </w:r>
      <w:r>
        <w:rPr>
          <w:sz w:val="23"/>
        </w:rPr>
        <w:t>penalties</w:t>
      </w:r>
      <w:r>
        <w:rPr>
          <w:spacing w:val="-2"/>
          <w:sz w:val="23"/>
        </w:rPr>
        <w:t xml:space="preserve"> </w:t>
      </w:r>
      <w:r>
        <w:rPr>
          <w:sz w:val="23"/>
        </w:rPr>
        <w:t>and</w:t>
      </w:r>
      <w:r>
        <w:rPr>
          <w:spacing w:val="-4"/>
          <w:sz w:val="23"/>
        </w:rPr>
        <w:t xml:space="preserve"> </w:t>
      </w:r>
      <w:r>
        <w:rPr>
          <w:sz w:val="23"/>
        </w:rPr>
        <w:t>sanctions</w:t>
      </w:r>
      <w:r>
        <w:rPr>
          <w:spacing w:val="-5"/>
          <w:sz w:val="23"/>
        </w:rPr>
        <w:t xml:space="preserve"> </w:t>
      </w:r>
      <w:r>
        <w:rPr>
          <w:sz w:val="23"/>
        </w:rPr>
        <w:t>may</w:t>
      </w:r>
      <w:r>
        <w:rPr>
          <w:spacing w:val="-4"/>
          <w:sz w:val="23"/>
        </w:rPr>
        <w:t xml:space="preserve"> </w:t>
      </w:r>
      <w:r>
        <w:rPr>
          <w:sz w:val="23"/>
        </w:rPr>
        <w:t>be</w:t>
      </w:r>
      <w:r>
        <w:rPr>
          <w:spacing w:val="-2"/>
          <w:sz w:val="23"/>
        </w:rPr>
        <w:t xml:space="preserve"> </w:t>
      </w:r>
      <w:r>
        <w:rPr>
          <w:sz w:val="23"/>
        </w:rPr>
        <w:t>applied</w:t>
      </w:r>
      <w:r>
        <w:rPr>
          <w:spacing w:val="-4"/>
          <w:sz w:val="23"/>
        </w:rPr>
        <w:t xml:space="preserve"> </w:t>
      </w:r>
      <w:r>
        <w:rPr>
          <w:sz w:val="23"/>
        </w:rPr>
        <w:t>by</w:t>
      </w:r>
      <w:r>
        <w:rPr>
          <w:spacing w:val="-4"/>
          <w:sz w:val="23"/>
        </w:rPr>
        <w:t xml:space="preserve"> </w:t>
      </w:r>
      <w:r>
        <w:rPr>
          <w:sz w:val="23"/>
        </w:rPr>
        <w:t>ARPA</w:t>
      </w:r>
      <w:r>
        <w:rPr>
          <w:spacing w:val="-1"/>
          <w:sz w:val="23"/>
        </w:rPr>
        <w:t xml:space="preserve"> </w:t>
      </w:r>
      <w:r>
        <w:rPr>
          <w:sz w:val="23"/>
        </w:rPr>
        <w:t>in</w:t>
      </w:r>
      <w:r>
        <w:rPr>
          <w:spacing w:val="-4"/>
          <w:sz w:val="23"/>
        </w:rPr>
        <w:t xml:space="preserve"> </w:t>
      </w:r>
      <w:r>
        <w:rPr>
          <w:sz w:val="23"/>
        </w:rPr>
        <w:t>line</w:t>
      </w:r>
      <w:r>
        <w:rPr>
          <w:spacing w:val="-2"/>
          <w:sz w:val="23"/>
        </w:rPr>
        <w:t xml:space="preserve"> </w:t>
      </w:r>
      <w:r>
        <w:rPr>
          <w:sz w:val="23"/>
        </w:rPr>
        <w:t>with the above-mentioned guidelines.</w:t>
      </w:r>
    </w:p>
    <w:p w14:paraId="108D4D5D" w14:textId="77777777" w:rsidR="005216EB" w:rsidRDefault="005216EB">
      <w:pPr>
        <w:pStyle w:val="BodyText"/>
      </w:pPr>
    </w:p>
    <w:p w14:paraId="17DDB06B" w14:textId="77777777" w:rsidR="005216EB" w:rsidRDefault="005216EB">
      <w:pPr>
        <w:pStyle w:val="BodyText"/>
      </w:pPr>
    </w:p>
    <w:p w14:paraId="2EC5C539" w14:textId="77777777" w:rsidR="005216EB" w:rsidRDefault="00000000">
      <w:pPr>
        <w:pStyle w:val="ListParagraph"/>
        <w:numPr>
          <w:ilvl w:val="0"/>
          <w:numId w:val="2"/>
        </w:numPr>
        <w:tabs>
          <w:tab w:val="left" w:pos="950"/>
        </w:tabs>
        <w:ind w:right="788" w:firstLine="0"/>
        <w:rPr>
          <w:sz w:val="23"/>
        </w:rPr>
      </w:pPr>
      <w:r>
        <w:rPr>
          <w:sz w:val="23"/>
        </w:rPr>
        <w:t>Official</w:t>
      </w:r>
      <w:r>
        <w:rPr>
          <w:spacing w:val="-4"/>
          <w:sz w:val="23"/>
        </w:rPr>
        <w:t xml:space="preserve"> </w:t>
      </w:r>
      <w:r>
        <w:rPr>
          <w:sz w:val="23"/>
        </w:rPr>
        <w:t>certification</w:t>
      </w:r>
      <w:r>
        <w:rPr>
          <w:spacing w:val="-5"/>
          <w:sz w:val="23"/>
        </w:rPr>
        <w:t xml:space="preserve"> </w:t>
      </w:r>
      <w:r>
        <w:rPr>
          <w:sz w:val="23"/>
        </w:rPr>
        <w:t>by</w:t>
      </w:r>
      <w:r>
        <w:rPr>
          <w:spacing w:val="-5"/>
          <w:sz w:val="23"/>
        </w:rPr>
        <w:t xml:space="preserve"> </w:t>
      </w:r>
      <w:r>
        <w:rPr>
          <w:sz w:val="23"/>
        </w:rPr>
        <w:t>the</w:t>
      </w:r>
      <w:r>
        <w:rPr>
          <w:spacing w:val="-3"/>
          <w:sz w:val="23"/>
        </w:rPr>
        <w:t xml:space="preserve"> </w:t>
      </w:r>
      <w:r>
        <w:rPr>
          <w:sz w:val="23"/>
        </w:rPr>
        <w:t>architect</w:t>
      </w:r>
      <w:r>
        <w:rPr>
          <w:spacing w:val="-4"/>
          <w:sz w:val="23"/>
        </w:rPr>
        <w:t xml:space="preserve"> </w:t>
      </w:r>
      <w:r>
        <w:rPr>
          <w:sz w:val="23"/>
        </w:rPr>
        <w:t>appointed</w:t>
      </w:r>
      <w:r>
        <w:rPr>
          <w:spacing w:val="-5"/>
          <w:sz w:val="23"/>
        </w:rPr>
        <w:t xml:space="preserve"> </w:t>
      </w:r>
      <w:r>
        <w:rPr>
          <w:sz w:val="23"/>
        </w:rPr>
        <w:t>by</w:t>
      </w:r>
      <w:r>
        <w:rPr>
          <w:spacing w:val="-5"/>
          <w:sz w:val="23"/>
        </w:rPr>
        <w:t xml:space="preserve"> </w:t>
      </w:r>
      <w:r>
        <w:rPr>
          <w:sz w:val="23"/>
        </w:rPr>
        <w:t>the</w:t>
      </w:r>
      <w:r>
        <w:rPr>
          <w:spacing w:val="-3"/>
          <w:sz w:val="23"/>
        </w:rPr>
        <w:t xml:space="preserve"> </w:t>
      </w:r>
      <w:r>
        <w:rPr>
          <w:sz w:val="23"/>
        </w:rPr>
        <w:t>beneficiary</w:t>
      </w:r>
      <w:r>
        <w:rPr>
          <w:spacing w:val="-5"/>
          <w:sz w:val="23"/>
        </w:rPr>
        <w:t xml:space="preserve"> </w:t>
      </w:r>
      <w:r>
        <w:rPr>
          <w:sz w:val="23"/>
        </w:rPr>
        <w:t>is</w:t>
      </w:r>
      <w:r>
        <w:rPr>
          <w:spacing w:val="-5"/>
          <w:sz w:val="23"/>
        </w:rPr>
        <w:t xml:space="preserve"> </w:t>
      </w:r>
      <w:r>
        <w:rPr>
          <w:sz w:val="23"/>
        </w:rPr>
        <w:t>required</w:t>
      </w:r>
      <w:r>
        <w:rPr>
          <w:spacing w:val="-7"/>
          <w:sz w:val="23"/>
        </w:rPr>
        <w:t xml:space="preserve"> </w:t>
      </w:r>
      <w:r>
        <w:rPr>
          <w:sz w:val="23"/>
        </w:rPr>
        <w:t>for settlement of final payment (in case of infrastructural works).</w:t>
      </w:r>
    </w:p>
    <w:p w14:paraId="742BF911" w14:textId="77777777" w:rsidR="005216EB" w:rsidRDefault="005216EB">
      <w:pPr>
        <w:pStyle w:val="BodyText"/>
        <w:rPr>
          <w:sz w:val="20"/>
        </w:rPr>
      </w:pPr>
    </w:p>
    <w:p w14:paraId="55FEE774" w14:textId="77777777" w:rsidR="005216EB" w:rsidRDefault="00000000">
      <w:pPr>
        <w:pStyle w:val="BodyText"/>
        <w:spacing w:before="84"/>
        <w:rPr>
          <w:sz w:val="20"/>
        </w:rPr>
      </w:pPr>
      <w:r>
        <w:rPr>
          <w:noProof/>
          <w:sz w:val="20"/>
        </w:rPr>
        <w:drawing>
          <wp:anchor distT="0" distB="0" distL="0" distR="0" simplePos="0" relativeHeight="487598080" behindDoc="1" locked="0" layoutInCell="1" allowOverlap="1" wp14:anchorId="691B587B" wp14:editId="591E4D56">
            <wp:simplePos x="0" y="0"/>
            <wp:positionH relativeFrom="page">
              <wp:posOffset>1302258</wp:posOffset>
            </wp:positionH>
            <wp:positionV relativeFrom="paragraph">
              <wp:posOffset>223657</wp:posOffset>
            </wp:positionV>
            <wp:extent cx="2600503" cy="152400"/>
            <wp:effectExtent l="0" t="0" r="0" b="0"/>
            <wp:wrapTopAndBottom/>
            <wp:docPr id="30" name="Image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0" name="Image 30"/>
                    <pic:cNvPicPr/>
                  </pic:nvPicPr>
                  <pic:blipFill>
                    <a:blip r:embed="rId38" cstate="print"/>
                    <a:stretch>
                      <a:fillRect/>
                    </a:stretch>
                  </pic:blipFill>
                  <pic:spPr>
                    <a:xfrm>
                      <a:off x="0" y="0"/>
                      <a:ext cx="2600503" cy="152400"/>
                    </a:xfrm>
                    <a:prstGeom prst="rect">
                      <a:avLst/>
                    </a:prstGeom>
                  </pic:spPr>
                </pic:pic>
              </a:graphicData>
            </a:graphic>
          </wp:anchor>
        </w:drawing>
      </w:r>
    </w:p>
    <w:p w14:paraId="2F0224BC" w14:textId="77777777" w:rsidR="005216EB" w:rsidRDefault="00000000">
      <w:pPr>
        <w:pStyle w:val="Heading2"/>
        <w:spacing w:before="86"/>
      </w:pPr>
      <w:bookmarkStart w:id="60" w:name="_bookmark59"/>
      <w:bookmarkEnd w:id="60"/>
      <w:r>
        <w:rPr>
          <w:color w:val="00003D"/>
        </w:rPr>
        <w:t>General</w:t>
      </w:r>
      <w:r>
        <w:rPr>
          <w:color w:val="00003D"/>
          <w:spacing w:val="1"/>
        </w:rPr>
        <w:t xml:space="preserve"> </w:t>
      </w:r>
      <w:r>
        <w:rPr>
          <w:color w:val="00003D"/>
          <w:spacing w:val="-2"/>
        </w:rPr>
        <w:t>Principles</w:t>
      </w:r>
    </w:p>
    <w:p w14:paraId="004800BD" w14:textId="77777777" w:rsidR="005216EB" w:rsidRDefault="00000000">
      <w:pPr>
        <w:pStyle w:val="BodyText"/>
        <w:spacing w:before="240"/>
        <w:ind w:left="525"/>
      </w:pPr>
      <w:r>
        <w:t>It is the responsibility of the Beneficiary to ensure compliance with Community Policy,</w:t>
      </w:r>
      <w:r>
        <w:rPr>
          <w:spacing w:val="40"/>
        </w:rPr>
        <w:t xml:space="preserve"> </w:t>
      </w:r>
      <w:r>
        <w:rPr>
          <w:spacing w:val="-2"/>
        </w:rPr>
        <w:t>namely:</w:t>
      </w:r>
    </w:p>
    <w:p w14:paraId="65510E3A" w14:textId="77777777" w:rsidR="005216EB" w:rsidRDefault="00000000">
      <w:pPr>
        <w:pStyle w:val="ListParagraph"/>
        <w:numPr>
          <w:ilvl w:val="1"/>
          <w:numId w:val="2"/>
        </w:numPr>
        <w:tabs>
          <w:tab w:val="left" w:pos="950"/>
        </w:tabs>
        <w:rPr>
          <w:sz w:val="23"/>
        </w:rPr>
      </w:pPr>
      <w:r>
        <w:rPr>
          <w:sz w:val="23"/>
        </w:rPr>
        <w:t>Public</w:t>
      </w:r>
      <w:r>
        <w:rPr>
          <w:spacing w:val="-3"/>
          <w:sz w:val="23"/>
        </w:rPr>
        <w:t xml:space="preserve"> </w:t>
      </w:r>
      <w:r>
        <w:rPr>
          <w:spacing w:val="-2"/>
          <w:sz w:val="23"/>
        </w:rPr>
        <w:t>Procurement</w:t>
      </w:r>
    </w:p>
    <w:p w14:paraId="719BB06B" w14:textId="77777777" w:rsidR="005216EB" w:rsidRDefault="00000000">
      <w:pPr>
        <w:pStyle w:val="ListParagraph"/>
        <w:numPr>
          <w:ilvl w:val="1"/>
          <w:numId w:val="2"/>
        </w:numPr>
        <w:tabs>
          <w:tab w:val="left" w:pos="950"/>
        </w:tabs>
        <w:rPr>
          <w:sz w:val="23"/>
        </w:rPr>
      </w:pPr>
      <w:r>
        <w:rPr>
          <w:sz w:val="23"/>
        </w:rPr>
        <w:t>Equal</w:t>
      </w:r>
      <w:r>
        <w:rPr>
          <w:spacing w:val="-4"/>
          <w:sz w:val="23"/>
        </w:rPr>
        <w:t xml:space="preserve"> </w:t>
      </w:r>
      <w:r>
        <w:rPr>
          <w:spacing w:val="-2"/>
          <w:sz w:val="23"/>
        </w:rPr>
        <w:t>Opportunities</w:t>
      </w:r>
    </w:p>
    <w:p w14:paraId="7CCBEFEE" w14:textId="77777777" w:rsidR="005216EB" w:rsidRDefault="00000000">
      <w:pPr>
        <w:pStyle w:val="ListParagraph"/>
        <w:numPr>
          <w:ilvl w:val="1"/>
          <w:numId w:val="2"/>
        </w:numPr>
        <w:tabs>
          <w:tab w:val="left" w:pos="950"/>
        </w:tabs>
        <w:rPr>
          <w:sz w:val="23"/>
        </w:rPr>
      </w:pPr>
      <w:r>
        <w:rPr>
          <w:sz w:val="23"/>
        </w:rPr>
        <w:t>Sustainable</w:t>
      </w:r>
      <w:r>
        <w:rPr>
          <w:spacing w:val="-11"/>
          <w:sz w:val="23"/>
        </w:rPr>
        <w:t xml:space="preserve"> </w:t>
      </w:r>
      <w:r>
        <w:rPr>
          <w:spacing w:val="-2"/>
          <w:sz w:val="23"/>
        </w:rPr>
        <w:t>development</w:t>
      </w:r>
    </w:p>
    <w:p w14:paraId="36C06F6E" w14:textId="77777777" w:rsidR="005216EB" w:rsidRDefault="005216EB">
      <w:pPr>
        <w:pStyle w:val="BodyText"/>
      </w:pPr>
    </w:p>
    <w:p w14:paraId="0F7F8D14" w14:textId="77777777" w:rsidR="005216EB" w:rsidRDefault="00000000">
      <w:pPr>
        <w:pStyle w:val="Heading2"/>
      </w:pPr>
      <w:r>
        <w:rPr>
          <w:color w:val="00003D"/>
          <w:spacing w:val="-2"/>
        </w:rPr>
        <w:t>Procurement</w:t>
      </w:r>
    </w:p>
    <w:p w14:paraId="2B5401FF" w14:textId="77777777" w:rsidR="005216EB" w:rsidRDefault="005216EB">
      <w:pPr>
        <w:pStyle w:val="Heading2"/>
        <w:sectPr w:rsidR="005216EB">
          <w:pgSz w:w="11900" w:h="16850"/>
          <w:pgMar w:top="1400" w:right="1417" w:bottom="880" w:left="1275" w:header="0" w:footer="689" w:gutter="0"/>
          <w:cols w:space="720"/>
        </w:sectPr>
      </w:pPr>
    </w:p>
    <w:p w14:paraId="50DD6349" w14:textId="77777777" w:rsidR="005216EB" w:rsidRDefault="00000000">
      <w:pPr>
        <w:pStyle w:val="BodyText"/>
        <w:spacing w:before="38"/>
        <w:ind w:left="525" w:right="377"/>
        <w:jc w:val="both"/>
      </w:pPr>
      <w:r>
        <w:lastRenderedPageBreak/>
        <w:t>Beneficiaries should note that grants awarded for actions under this measure are public funds.</w:t>
      </w:r>
      <w:r>
        <w:rPr>
          <w:spacing w:val="-10"/>
        </w:rPr>
        <w:t xml:space="preserve"> </w:t>
      </w:r>
      <w:r>
        <w:t>In</w:t>
      </w:r>
      <w:r>
        <w:rPr>
          <w:spacing w:val="-9"/>
        </w:rPr>
        <w:t xml:space="preserve"> </w:t>
      </w:r>
      <w:r>
        <w:t>this</w:t>
      </w:r>
      <w:r>
        <w:rPr>
          <w:spacing w:val="-9"/>
        </w:rPr>
        <w:t xml:space="preserve"> </w:t>
      </w:r>
      <w:r>
        <w:t>regard,</w:t>
      </w:r>
      <w:r>
        <w:rPr>
          <w:spacing w:val="-10"/>
        </w:rPr>
        <w:t xml:space="preserve"> </w:t>
      </w:r>
      <w:r>
        <w:t>all</w:t>
      </w:r>
      <w:r>
        <w:rPr>
          <w:spacing w:val="-10"/>
        </w:rPr>
        <w:t xml:space="preserve"> </w:t>
      </w:r>
      <w:r>
        <w:t>beneficiaries</w:t>
      </w:r>
      <w:r>
        <w:rPr>
          <w:spacing w:val="-9"/>
        </w:rPr>
        <w:t xml:space="preserve"> </w:t>
      </w:r>
      <w:r>
        <w:t>should</w:t>
      </w:r>
      <w:r>
        <w:rPr>
          <w:spacing w:val="-11"/>
        </w:rPr>
        <w:t xml:space="preserve"> </w:t>
      </w:r>
      <w:r>
        <w:t>ensure</w:t>
      </w:r>
      <w:r>
        <w:rPr>
          <w:spacing w:val="-9"/>
        </w:rPr>
        <w:t xml:space="preserve"> </w:t>
      </w:r>
      <w:r>
        <w:t>that</w:t>
      </w:r>
      <w:r>
        <w:rPr>
          <w:spacing w:val="-10"/>
        </w:rPr>
        <w:t xml:space="preserve"> </w:t>
      </w:r>
      <w:r>
        <w:t>any</w:t>
      </w:r>
      <w:r>
        <w:rPr>
          <w:spacing w:val="-11"/>
        </w:rPr>
        <w:t xml:space="preserve"> </w:t>
      </w:r>
      <w:r>
        <w:t>procurement</w:t>
      </w:r>
      <w:r>
        <w:rPr>
          <w:spacing w:val="-11"/>
        </w:rPr>
        <w:t xml:space="preserve"> </w:t>
      </w:r>
      <w:r>
        <w:t>undertaken</w:t>
      </w:r>
      <w:r>
        <w:rPr>
          <w:spacing w:val="-10"/>
        </w:rPr>
        <w:t xml:space="preserve"> </w:t>
      </w:r>
      <w:r>
        <w:t>for cost</w:t>
      </w:r>
      <w:r>
        <w:rPr>
          <w:spacing w:val="-7"/>
        </w:rPr>
        <w:t xml:space="preserve"> </w:t>
      </w:r>
      <w:r>
        <w:t>items</w:t>
      </w:r>
      <w:r>
        <w:rPr>
          <w:spacing w:val="-3"/>
        </w:rPr>
        <w:t xml:space="preserve"> </w:t>
      </w:r>
      <w:r>
        <w:t>to</w:t>
      </w:r>
      <w:r>
        <w:rPr>
          <w:spacing w:val="-6"/>
        </w:rPr>
        <w:t xml:space="preserve"> </w:t>
      </w:r>
      <w:r>
        <w:t>be</w:t>
      </w:r>
      <w:r>
        <w:rPr>
          <w:spacing w:val="-3"/>
        </w:rPr>
        <w:t xml:space="preserve"> </w:t>
      </w:r>
      <w:r>
        <w:t>financed</w:t>
      </w:r>
      <w:r>
        <w:rPr>
          <w:spacing w:val="-5"/>
        </w:rPr>
        <w:t xml:space="preserve"> </w:t>
      </w:r>
      <w:r>
        <w:t>through</w:t>
      </w:r>
      <w:r>
        <w:rPr>
          <w:spacing w:val="-6"/>
        </w:rPr>
        <w:t xml:space="preserve"> </w:t>
      </w:r>
      <w:r>
        <w:t>this</w:t>
      </w:r>
      <w:r>
        <w:rPr>
          <w:spacing w:val="-3"/>
        </w:rPr>
        <w:t xml:space="preserve"> </w:t>
      </w:r>
      <w:r>
        <w:t>measure</w:t>
      </w:r>
      <w:r>
        <w:rPr>
          <w:spacing w:val="-3"/>
        </w:rPr>
        <w:t xml:space="preserve"> </w:t>
      </w:r>
      <w:r>
        <w:t>is</w:t>
      </w:r>
      <w:r>
        <w:rPr>
          <w:spacing w:val="-6"/>
        </w:rPr>
        <w:t xml:space="preserve"> </w:t>
      </w:r>
      <w:r>
        <w:t>carried</w:t>
      </w:r>
      <w:r>
        <w:rPr>
          <w:spacing w:val="-7"/>
        </w:rPr>
        <w:t xml:space="preserve"> </w:t>
      </w:r>
      <w:r>
        <w:t>out</w:t>
      </w:r>
      <w:r>
        <w:rPr>
          <w:spacing w:val="-4"/>
        </w:rPr>
        <w:t xml:space="preserve"> </w:t>
      </w:r>
      <w:r>
        <w:t>in</w:t>
      </w:r>
      <w:r>
        <w:rPr>
          <w:spacing w:val="-5"/>
        </w:rPr>
        <w:t xml:space="preserve"> </w:t>
      </w:r>
      <w:r>
        <w:t>line</w:t>
      </w:r>
      <w:r>
        <w:rPr>
          <w:spacing w:val="-3"/>
        </w:rPr>
        <w:t xml:space="preserve"> </w:t>
      </w:r>
      <w:r>
        <w:t>with</w:t>
      </w:r>
      <w:r>
        <w:rPr>
          <w:spacing w:val="-6"/>
        </w:rPr>
        <w:t xml:space="preserve"> </w:t>
      </w:r>
      <w:r>
        <w:t>the</w:t>
      </w:r>
      <w:r>
        <w:rPr>
          <w:spacing w:val="-3"/>
        </w:rPr>
        <w:t xml:space="preserve"> </w:t>
      </w:r>
      <w:r>
        <w:t>principles</w:t>
      </w:r>
      <w:r>
        <w:rPr>
          <w:spacing w:val="-5"/>
        </w:rPr>
        <w:t xml:space="preserve"> </w:t>
      </w:r>
      <w:r>
        <w:t>of sound</w:t>
      </w:r>
      <w:r>
        <w:rPr>
          <w:spacing w:val="-12"/>
        </w:rPr>
        <w:t xml:space="preserve"> </w:t>
      </w:r>
      <w:r>
        <w:t>financial</w:t>
      </w:r>
      <w:r>
        <w:rPr>
          <w:spacing w:val="-11"/>
        </w:rPr>
        <w:t xml:space="preserve"> </w:t>
      </w:r>
      <w:r>
        <w:t>management,</w:t>
      </w:r>
      <w:r>
        <w:rPr>
          <w:spacing w:val="-11"/>
        </w:rPr>
        <w:t xml:space="preserve"> </w:t>
      </w:r>
      <w:r>
        <w:t>good</w:t>
      </w:r>
      <w:r>
        <w:rPr>
          <w:spacing w:val="-12"/>
        </w:rPr>
        <w:t xml:space="preserve"> </w:t>
      </w:r>
      <w:r>
        <w:t>governance,</w:t>
      </w:r>
      <w:r>
        <w:rPr>
          <w:spacing w:val="-11"/>
        </w:rPr>
        <w:t xml:space="preserve"> </w:t>
      </w:r>
      <w:r>
        <w:t>transparency,</w:t>
      </w:r>
      <w:r>
        <w:rPr>
          <w:spacing w:val="-11"/>
        </w:rPr>
        <w:t xml:space="preserve"> </w:t>
      </w:r>
      <w:r>
        <w:t>and</w:t>
      </w:r>
      <w:r>
        <w:rPr>
          <w:spacing w:val="-12"/>
        </w:rPr>
        <w:t xml:space="preserve"> </w:t>
      </w:r>
      <w:r>
        <w:t>equality</w:t>
      </w:r>
      <w:r>
        <w:rPr>
          <w:spacing w:val="-12"/>
        </w:rPr>
        <w:t xml:space="preserve"> </w:t>
      </w:r>
      <w:r>
        <w:t>together</w:t>
      </w:r>
      <w:r>
        <w:rPr>
          <w:spacing w:val="-12"/>
        </w:rPr>
        <w:t xml:space="preserve"> </w:t>
      </w:r>
      <w:r>
        <w:t>with the</w:t>
      </w:r>
      <w:r>
        <w:rPr>
          <w:spacing w:val="-2"/>
        </w:rPr>
        <w:t xml:space="preserve"> </w:t>
      </w:r>
      <w:r>
        <w:t>provisions</w:t>
      </w:r>
      <w:r>
        <w:rPr>
          <w:spacing w:val="-4"/>
        </w:rPr>
        <w:t xml:space="preserve"> </w:t>
      </w:r>
      <w:r>
        <w:t>of</w:t>
      </w:r>
      <w:r>
        <w:rPr>
          <w:spacing w:val="-3"/>
        </w:rPr>
        <w:t xml:space="preserve"> </w:t>
      </w:r>
      <w:r>
        <w:t>the</w:t>
      </w:r>
      <w:r>
        <w:rPr>
          <w:spacing w:val="-5"/>
        </w:rPr>
        <w:t xml:space="preserve"> </w:t>
      </w:r>
      <w:r>
        <w:t>Manual</w:t>
      </w:r>
      <w:r>
        <w:rPr>
          <w:spacing w:val="-3"/>
        </w:rPr>
        <w:t xml:space="preserve"> </w:t>
      </w:r>
      <w:r>
        <w:t>of</w:t>
      </w:r>
      <w:r>
        <w:rPr>
          <w:spacing w:val="-3"/>
        </w:rPr>
        <w:t xml:space="preserve"> </w:t>
      </w:r>
      <w:r>
        <w:t>Procedures</w:t>
      </w:r>
      <w:r>
        <w:rPr>
          <w:spacing w:val="-4"/>
        </w:rPr>
        <w:t xml:space="preserve"> </w:t>
      </w:r>
      <w:r>
        <w:t>issued</w:t>
      </w:r>
      <w:r>
        <w:rPr>
          <w:spacing w:val="-4"/>
        </w:rPr>
        <w:t xml:space="preserve"> </w:t>
      </w:r>
      <w:r>
        <w:t>by</w:t>
      </w:r>
      <w:r>
        <w:rPr>
          <w:spacing w:val="-4"/>
        </w:rPr>
        <w:t xml:space="preserve"> </w:t>
      </w:r>
      <w:r>
        <w:t>the</w:t>
      </w:r>
      <w:r>
        <w:rPr>
          <w:spacing w:val="-2"/>
        </w:rPr>
        <w:t xml:space="preserve"> </w:t>
      </w:r>
      <w:r>
        <w:t>relevant</w:t>
      </w:r>
      <w:r>
        <w:rPr>
          <w:spacing w:val="-3"/>
        </w:rPr>
        <w:t xml:space="preserve"> </w:t>
      </w:r>
      <w:r>
        <w:t>authorities.</w:t>
      </w:r>
      <w:r>
        <w:rPr>
          <w:spacing w:val="-4"/>
        </w:rPr>
        <w:t xml:space="preserve"> </w:t>
      </w:r>
      <w:r>
        <w:t>In</w:t>
      </w:r>
      <w:r>
        <w:rPr>
          <w:spacing w:val="-4"/>
        </w:rPr>
        <w:t xml:space="preserve"> </w:t>
      </w:r>
      <w:r>
        <w:t>cases</w:t>
      </w:r>
      <w:r>
        <w:rPr>
          <w:spacing w:val="-4"/>
        </w:rPr>
        <w:t xml:space="preserve"> </w:t>
      </w:r>
      <w:r>
        <w:t>of non-compliance with the rules of public procurement, the financial corrections towards the service provider beneficiary will be determined by the Paying Agency on the basis of the Commission Decision of 14th May 2019 laying down the guidelines for determining financial corrections (2019)3452 final. Eligible Procurement Procedures: Local Councils and Regional Councils are to follow the Public Procurement Regulations as applicable (both for quotations and/or tenders). NGOs and Private undertakings are to follow the procurement procedures as outlined in MA</w:t>
      </w:r>
    </w:p>
    <w:p w14:paraId="5836C494" w14:textId="77777777" w:rsidR="005216EB" w:rsidRDefault="005216EB">
      <w:pPr>
        <w:pStyle w:val="BodyText"/>
        <w:spacing w:before="2"/>
      </w:pPr>
    </w:p>
    <w:p w14:paraId="48205288" w14:textId="77777777" w:rsidR="005216EB" w:rsidRDefault="00000000">
      <w:pPr>
        <w:tabs>
          <w:tab w:val="left" w:pos="1948"/>
        </w:tabs>
        <w:ind w:left="525" w:right="375"/>
        <w:jc w:val="both"/>
        <w:rPr>
          <w:b/>
          <w:sz w:val="23"/>
        </w:rPr>
      </w:pPr>
      <w:r>
        <w:rPr>
          <w:spacing w:val="-2"/>
          <w:sz w:val="23"/>
        </w:rPr>
        <w:t>Circular</w:t>
      </w:r>
      <w:r>
        <w:rPr>
          <w:sz w:val="23"/>
        </w:rPr>
        <w:tab/>
        <w:t>:</w:t>
      </w:r>
      <w:r>
        <w:rPr>
          <w:b/>
          <w:color w:val="00004B"/>
          <w:sz w:val="23"/>
        </w:rPr>
        <w:t>001/2023:</w:t>
      </w:r>
      <w:hyperlink r:id="rId39">
        <w:r>
          <w:rPr>
            <w:b/>
            <w:color w:val="00004B"/>
            <w:sz w:val="23"/>
          </w:rPr>
          <w:t>https://fondi.eu/wp-content/uploads/2023/05/Circular-001-</w:t>
        </w:r>
      </w:hyperlink>
      <w:r>
        <w:rPr>
          <w:b/>
          <w:color w:val="00004B"/>
          <w:spacing w:val="-2"/>
          <w:sz w:val="23"/>
        </w:rPr>
        <w:t>2023.pdf.</w:t>
      </w:r>
    </w:p>
    <w:p w14:paraId="1B0B1369" w14:textId="77777777" w:rsidR="005216EB" w:rsidRDefault="005216EB">
      <w:pPr>
        <w:pStyle w:val="BodyText"/>
        <w:rPr>
          <w:b/>
        </w:rPr>
      </w:pPr>
    </w:p>
    <w:p w14:paraId="12F45B1E" w14:textId="77777777" w:rsidR="005216EB" w:rsidRDefault="00000000">
      <w:pPr>
        <w:ind w:left="525" w:right="298"/>
        <w:rPr>
          <w:b/>
          <w:sz w:val="23"/>
        </w:rPr>
      </w:pPr>
      <w:r>
        <w:rPr>
          <w:sz w:val="23"/>
        </w:rPr>
        <w:t>Applicants are guided to refer to the “Guidelines on the Submission of Payment Claims related</w:t>
      </w:r>
      <w:r>
        <w:rPr>
          <w:spacing w:val="39"/>
          <w:sz w:val="23"/>
        </w:rPr>
        <w:t xml:space="preserve"> </w:t>
      </w:r>
      <w:r>
        <w:rPr>
          <w:sz w:val="23"/>
        </w:rPr>
        <w:t>to</w:t>
      </w:r>
      <w:r>
        <w:rPr>
          <w:spacing w:val="40"/>
          <w:sz w:val="23"/>
        </w:rPr>
        <w:t xml:space="preserve"> </w:t>
      </w:r>
      <w:r>
        <w:rPr>
          <w:sz w:val="23"/>
        </w:rPr>
        <w:t>Investment</w:t>
      </w:r>
      <w:r>
        <w:rPr>
          <w:spacing w:val="39"/>
          <w:sz w:val="23"/>
        </w:rPr>
        <w:t xml:space="preserve"> </w:t>
      </w:r>
      <w:r>
        <w:rPr>
          <w:sz w:val="23"/>
        </w:rPr>
        <w:t>Measures”</w:t>
      </w:r>
      <w:r>
        <w:rPr>
          <w:spacing w:val="39"/>
          <w:sz w:val="23"/>
        </w:rPr>
        <w:t xml:space="preserve"> </w:t>
      </w:r>
      <w:r>
        <w:rPr>
          <w:sz w:val="23"/>
        </w:rPr>
        <w:t>issued</w:t>
      </w:r>
      <w:r>
        <w:rPr>
          <w:spacing w:val="40"/>
          <w:sz w:val="23"/>
        </w:rPr>
        <w:t xml:space="preserve"> </w:t>
      </w:r>
      <w:r>
        <w:rPr>
          <w:sz w:val="23"/>
        </w:rPr>
        <w:t>by</w:t>
      </w:r>
      <w:r>
        <w:rPr>
          <w:spacing w:val="40"/>
          <w:sz w:val="23"/>
        </w:rPr>
        <w:t xml:space="preserve"> </w:t>
      </w:r>
      <w:r>
        <w:rPr>
          <w:sz w:val="23"/>
        </w:rPr>
        <w:t>ARPA</w:t>
      </w:r>
      <w:r>
        <w:rPr>
          <w:spacing w:val="40"/>
          <w:sz w:val="23"/>
        </w:rPr>
        <w:t xml:space="preserve"> </w:t>
      </w:r>
      <w:r>
        <w:rPr>
          <w:sz w:val="23"/>
        </w:rPr>
        <w:t>for</w:t>
      </w:r>
      <w:r>
        <w:rPr>
          <w:spacing w:val="40"/>
          <w:sz w:val="23"/>
        </w:rPr>
        <w:t xml:space="preserve"> </w:t>
      </w:r>
      <w:r>
        <w:rPr>
          <w:sz w:val="23"/>
        </w:rPr>
        <w:t>details</w:t>
      </w:r>
      <w:r>
        <w:rPr>
          <w:spacing w:val="40"/>
          <w:sz w:val="23"/>
        </w:rPr>
        <w:t xml:space="preserve"> </w:t>
      </w:r>
      <w:r>
        <w:rPr>
          <w:sz w:val="23"/>
        </w:rPr>
        <w:t>related</w:t>
      </w:r>
      <w:r>
        <w:rPr>
          <w:spacing w:val="40"/>
          <w:sz w:val="23"/>
        </w:rPr>
        <w:t xml:space="preserve"> </w:t>
      </w:r>
      <w:r>
        <w:rPr>
          <w:sz w:val="23"/>
        </w:rPr>
        <w:t>to</w:t>
      </w:r>
      <w:r>
        <w:rPr>
          <w:spacing w:val="40"/>
          <w:sz w:val="23"/>
        </w:rPr>
        <w:t xml:space="preserve"> </w:t>
      </w:r>
      <w:r>
        <w:rPr>
          <w:sz w:val="23"/>
        </w:rPr>
        <w:t>the</w:t>
      </w:r>
      <w:r>
        <w:rPr>
          <w:spacing w:val="40"/>
          <w:sz w:val="23"/>
        </w:rPr>
        <w:t xml:space="preserve"> </w:t>
      </w:r>
      <w:r>
        <w:rPr>
          <w:sz w:val="23"/>
        </w:rPr>
        <w:t xml:space="preserve">required content and format of quotations and other procurement procedures; these guidelines may be from: </w:t>
      </w:r>
      <w:hyperlink r:id="rId40">
        <w:r>
          <w:rPr>
            <w:b/>
            <w:color w:val="00004B"/>
            <w:spacing w:val="-2"/>
            <w:sz w:val="23"/>
          </w:rPr>
          <w:t>https://agricultureservices.gov.mt/en/arpa/Documents/guidelines/investmentMeasu</w:t>
        </w:r>
      </w:hyperlink>
      <w:r>
        <w:rPr>
          <w:b/>
          <w:color w:val="00004B"/>
          <w:spacing w:val="-2"/>
          <w:sz w:val="23"/>
        </w:rPr>
        <w:t xml:space="preserve"> </w:t>
      </w:r>
      <w:proofErr w:type="spellStart"/>
      <w:r>
        <w:rPr>
          <w:b/>
          <w:color w:val="00004B"/>
          <w:sz w:val="23"/>
        </w:rPr>
        <w:t>resPaymentGu</w:t>
      </w:r>
      <w:proofErr w:type="spellEnd"/>
      <w:r>
        <w:rPr>
          <w:b/>
          <w:color w:val="00004B"/>
          <w:sz w:val="23"/>
        </w:rPr>
        <w:t xml:space="preserve"> idelinesFinalEN-V3.0.pdf</w:t>
      </w:r>
    </w:p>
    <w:p w14:paraId="43585BAD" w14:textId="77777777" w:rsidR="005216EB" w:rsidRDefault="005216EB">
      <w:pPr>
        <w:pStyle w:val="BodyText"/>
        <w:rPr>
          <w:b/>
        </w:rPr>
      </w:pPr>
    </w:p>
    <w:p w14:paraId="2FC1C428" w14:textId="77777777" w:rsidR="005216EB" w:rsidRDefault="005216EB">
      <w:pPr>
        <w:pStyle w:val="BodyText"/>
        <w:spacing w:before="19"/>
        <w:rPr>
          <w:b/>
        </w:rPr>
      </w:pPr>
    </w:p>
    <w:p w14:paraId="378EF0DF" w14:textId="77777777" w:rsidR="005216EB" w:rsidRDefault="00000000">
      <w:pPr>
        <w:pStyle w:val="BodyText"/>
        <w:spacing w:line="266" w:lineRule="auto"/>
        <w:ind w:left="525" w:right="298"/>
      </w:pPr>
      <w:r>
        <w:t>At the application stage, applicants are not required to submit quotations for structural works - a bill of quantities prepared by a warranted architect will suffice. On the other hand</w:t>
      </w:r>
      <w:r>
        <w:rPr>
          <w:spacing w:val="-4"/>
        </w:rPr>
        <w:t xml:space="preserve"> </w:t>
      </w:r>
      <w:r>
        <w:t>at</w:t>
      </w:r>
      <w:r>
        <w:rPr>
          <w:spacing w:val="-3"/>
        </w:rPr>
        <w:t xml:space="preserve"> </w:t>
      </w:r>
      <w:r>
        <w:t>the</w:t>
      </w:r>
      <w:r>
        <w:rPr>
          <w:spacing w:val="-2"/>
        </w:rPr>
        <w:t xml:space="preserve"> </w:t>
      </w:r>
      <w:r>
        <w:t>application,</w:t>
      </w:r>
      <w:r>
        <w:rPr>
          <w:spacing w:val="-3"/>
        </w:rPr>
        <w:t xml:space="preserve"> </w:t>
      </w:r>
      <w:r>
        <w:t>one</w:t>
      </w:r>
      <w:r>
        <w:rPr>
          <w:spacing w:val="-2"/>
        </w:rPr>
        <w:t xml:space="preserve"> </w:t>
      </w:r>
      <w:r>
        <w:t>quotation</w:t>
      </w:r>
      <w:r>
        <w:rPr>
          <w:spacing w:val="-4"/>
        </w:rPr>
        <w:t xml:space="preserve"> </w:t>
      </w:r>
      <w:r>
        <w:t>is</w:t>
      </w:r>
      <w:r>
        <w:rPr>
          <w:spacing w:val="-4"/>
        </w:rPr>
        <w:t xml:space="preserve"> </w:t>
      </w:r>
      <w:r>
        <w:t>required</w:t>
      </w:r>
      <w:r>
        <w:rPr>
          <w:spacing w:val="-4"/>
        </w:rPr>
        <w:t xml:space="preserve"> </w:t>
      </w:r>
      <w:r>
        <w:t>for</w:t>
      </w:r>
      <w:r>
        <w:rPr>
          <w:spacing w:val="-2"/>
        </w:rPr>
        <w:t xml:space="preserve"> </w:t>
      </w:r>
      <w:r>
        <w:t>all</w:t>
      </w:r>
      <w:r>
        <w:rPr>
          <w:spacing w:val="-6"/>
        </w:rPr>
        <w:t xml:space="preserve"> </w:t>
      </w:r>
      <w:r>
        <w:t>non-infrastructural</w:t>
      </w:r>
      <w:r>
        <w:rPr>
          <w:spacing w:val="-3"/>
        </w:rPr>
        <w:t xml:space="preserve"> </w:t>
      </w:r>
      <w:r>
        <w:t>components for which funding is being requested.</w:t>
      </w:r>
    </w:p>
    <w:p w14:paraId="01BB79A6" w14:textId="77777777" w:rsidR="005216EB" w:rsidRDefault="005216EB">
      <w:pPr>
        <w:pStyle w:val="BodyText"/>
      </w:pPr>
    </w:p>
    <w:p w14:paraId="10369898" w14:textId="77777777" w:rsidR="005216EB" w:rsidRDefault="005216EB">
      <w:pPr>
        <w:pStyle w:val="BodyText"/>
      </w:pPr>
    </w:p>
    <w:p w14:paraId="1988B70C" w14:textId="77777777" w:rsidR="005216EB" w:rsidRDefault="005216EB">
      <w:pPr>
        <w:pStyle w:val="BodyText"/>
        <w:spacing w:before="7"/>
      </w:pPr>
    </w:p>
    <w:p w14:paraId="2CE2F7D7" w14:textId="77777777" w:rsidR="005216EB" w:rsidRDefault="00000000">
      <w:pPr>
        <w:pStyle w:val="Heading2"/>
        <w:jc w:val="both"/>
      </w:pPr>
      <w:r>
        <w:rPr>
          <w:color w:val="00003D"/>
        </w:rPr>
        <w:t>Equal</w:t>
      </w:r>
      <w:r>
        <w:rPr>
          <w:color w:val="00003D"/>
          <w:spacing w:val="-3"/>
        </w:rPr>
        <w:t xml:space="preserve"> </w:t>
      </w:r>
      <w:r>
        <w:rPr>
          <w:color w:val="00003D"/>
        </w:rPr>
        <w:t>Opportunities</w:t>
      </w:r>
      <w:r>
        <w:rPr>
          <w:color w:val="00003D"/>
          <w:spacing w:val="-3"/>
        </w:rPr>
        <w:t xml:space="preserve"> </w:t>
      </w:r>
      <w:r>
        <w:rPr>
          <w:color w:val="00003D"/>
        </w:rPr>
        <w:t>and</w:t>
      </w:r>
      <w:r>
        <w:rPr>
          <w:color w:val="00003D"/>
          <w:spacing w:val="-3"/>
        </w:rPr>
        <w:t xml:space="preserve"> </w:t>
      </w:r>
      <w:r>
        <w:rPr>
          <w:color w:val="00003D"/>
        </w:rPr>
        <w:t>Non-</w:t>
      </w:r>
      <w:r>
        <w:rPr>
          <w:color w:val="00003D"/>
          <w:spacing w:val="-2"/>
        </w:rPr>
        <w:t>discrimination</w:t>
      </w:r>
    </w:p>
    <w:p w14:paraId="1A4ABA97" w14:textId="77777777" w:rsidR="005216EB" w:rsidRDefault="00000000">
      <w:pPr>
        <w:pStyle w:val="BodyText"/>
        <w:spacing w:before="240"/>
        <w:ind w:left="525" w:right="256"/>
        <w:jc w:val="both"/>
      </w:pPr>
      <w:r>
        <w:t>Beneficiaries are required to take a pro-active approach to Equal Opportunities and must ensure that at all stages of the implementation of the action/s consideration is given to Equal Opportunities. Equal Opportunities and non-discrimination are not meant to just address gender discrimination but have a wider scope and include race, ethnicity, religion or belief, disability, age and sexual orientation.</w:t>
      </w:r>
    </w:p>
    <w:p w14:paraId="3FE4F145" w14:textId="77777777" w:rsidR="005216EB" w:rsidRDefault="005216EB">
      <w:pPr>
        <w:pStyle w:val="BodyText"/>
        <w:spacing w:before="241"/>
      </w:pPr>
    </w:p>
    <w:p w14:paraId="4D08C9AB" w14:textId="77777777" w:rsidR="005216EB" w:rsidRDefault="00000000">
      <w:pPr>
        <w:pStyle w:val="Heading2"/>
        <w:jc w:val="both"/>
      </w:pPr>
      <w:bookmarkStart w:id="61" w:name="_bookmark60"/>
      <w:bookmarkEnd w:id="61"/>
      <w:r>
        <w:rPr>
          <w:color w:val="00003D"/>
        </w:rPr>
        <w:t>Sustainable</w:t>
      </w:r>
      <w:r>
        <w:rPr>
          <w:color w:val="00003D"/>
          <w:spacing w:val="-4"/>
        </w:rPr>
        <w:t xml:space="preserve"> </w:t>
      </w:r>
      <w:r>
        <w:rPr>
          <w:color w:val="00003D"/>
          <w:spacing w:val="-2"/>
        </w:rPr>
        <w:t>Development</w:t>
      </w:r>
    </w:p>
    <w:p w14:paraId="652D8AA6" w14:textId="77777777" w:rsidR="005216EB" w:rsidRDefault="00000000">
      <w:pPr>
        <w:pStyle w:val="BodyText"/>
        <w:spacing w:before="60"/>
        <w:ind w:left="525" w:right="377"/>
        <w:jc w:val="both"/>
      </w:pPr>
      <w:r>
        <w:t>Beneficiaries</w:t>
      </w:r>
      <w:r>
        <w:rPr>
          <w:spacing w:val="-13"/>
        </w:rPr>
        <w:t xml:space="preserve"> </w:t>
      </w:r>
      <w:r>
        <w:t>should</w:t>
      </w:r>
      <w:r>
        <w:rPr>
          <w:spacing w:val="-13"/>
        </w:rPr>
        <w:t xml:space="preserve"> </w:t>
      </w:r>
      <w:r>
        <w:t>include</w:t>
      </w:r>
      <w:r>
        <w:rPr>
          <w:spacing w:val="-13"/>
        </w:rPr>
        <w:t xml:space="preserve"> </w:t>
      </w:r>
      <w:r>
        <w:t>Sustainable</w:t>
      </w:r>
      <w:r>
        <w:rPr>
          <w:spacing w:val="-13"/>
        </w:rPr>
        <w:t xml:space="preserve"> </w:t>
      </w:r>
      <w:r>
        <w:t>Development,</w:t>
      </w:r>
      <w:r>
        <w:rPr>
          <w:spacing w:val="-13"/>
        </w:rPr>
        <w:t xml:space="preserve"> </w:t>
      </w:r>
      <w:r>
        <w:t>wherever</w:t>
      </w:r>
      <w:r>
        <w:rPr>
          <w:spacing w:val="-13"/>
        </w:rPr>
        <w:t xml:space="preserve"> </w:t>
      </w:r>
      <w:r>
        <w:t>possible</w:t>
      </w:r>
      <w:r>
        <w:rPr>
          <w:spacing w:val="-13"/>
        </w:rPr>
        <w:t xml:space="preserve"> </w:t>
      </w:r>
      <w:r>
        <w:t>in</w:t>
      </w:r>
      <w:r>
        <w:rPr>
          <w:spacing w:val="-13"/>
        </w:rPr>
        <w:t xml:space="preserve"> </w:t>
      </w:r>
      <w:r>
        <w:t>their</w:t>
      </w:r>
      <w:r>
        <w:rPr>
          <w:spacing w:val="-13"/>
        </w:rPr>
        <w:t xml:space="preserve"> </w:t>
      </w:r>
      <w:r>
        <w:t>action/s and</w:t>
      </w:r>
      <w:r>
        <w:rPr>
          <w:spacing w:val="-3"/>
        </w:rPr>
        <w:t xml:space="preserve"> </w:t>
      </w:r>
      <w:r>
        <w:t>must</w:t>
      </w:r>
      <w:r>
        <w:rPr>
          <w:spacing w:val="-4"/>
        </w:rPr>
        <w:t xml:space="preserve"> </w:t>
      </w:r>
      <w:r>
        <w:t>ensure</w:t>
      </w:r>
      <w:r>
        <w:rPr>
          <w:spacing w:val="-4"/>
        </w:rPr>
        <w:t xml:space="preserve"> </w:t>
      </w:r>
      <w:r>
        <w:t>that</w:t>
      </w:r>
      <w:r>
        <w:rPr>
          <w:spacing w:val="-2"/>
        </w:rPr>
        <w:t xml:space="preserve"> </w:t>
      </w:r>
      <w:r>
        <w:t>the</w:t>
      </w:r>
      <w:r>
        <w:rPr>
          <w:spacing w:val="-6"/>
        </w:rPr>
        <w:t xml:space="preserve"> </w:t>
      </w:r>
      <w:r>
        <w:t>operation</w:t>
      </w:r>
      <w:r>
        <w:rPr>
          <w:spacing w:val="-5"/>
        </w:rPr>
        <w:t xml:space="preserve"> </w:t>
      </w:r>
      <w:r>
        <w:t>is</w:t>
      </w:r>
      <w:r>
        <w:rPr>
          <w:spacing w:val="-5"/>
        </w:rPr>
        <w:t xml:space="preserve"> </w:t>
      </w:r>
      <w:r>
        <w:t>structured</w:t>
      </w:r>
      <w:r>
        <w:rPr>
          <w:spacing w:val="-3"/>
        </w:rPr>
        <w:t xml:space="preserve"> </w:t>
      </w:r>
      <w:r>
        <w:t>in</w:t>
      </w:r>
      <w:r>
        <w:rPr>
          <w:spacing w:val="-5"/>
        </w:rPr>
        <w:t xml:space="preserve"> </w:t>
      </w:r>
      <w:r>
        <w:t>such</w:t>
      </w:r>
      <w:r>
        <w:rPr>
          <w:spacing w:val="-3"/>
        </w:rPr>
        <w:t xml:space="preserve"> </w:t>
      </w:r>
      <w:r>
        <w:t>a</w:t>
      </w:r>
      <w:r>
        <w:rPr>
          <w:spacing w:val="-4"/>
        </w:rPr>
        <w:t xml:space="preserve"> </w:t>
      </w:r>
      <w:r>
        <w:t>manner</w:t>
      </w:r>
      <w:r>
        <w:rPr>
          <w:spacing w:val="-1"/>
        </w:rPr>
        <w:t xml:space="preserve"> </w:t>
      </w:r>
      <w:r>
        <w:t>that</w:t>
      </w:r>
      <w:r>
        <w:rPr>
          <w:spacing w:val="-5"/>
        </w:rPr>
        <w:t xml:space="preserve"> </w:t>
      </w:r>
      <w:r>
        <w:t>concrete</w:t>
      </w:r>
      <w:r>
        <w:rPr>
          <w:spacing w:val="-1"/>
        </w:rPr>
        <w:t xml:space="preserve"> </w:t>
      </w:r>
      <w:r>
        <w:t>positive actions towards better sustainability and mainstreaming feature throughout. It is important that environmental matters should also be taken into consideration at all stages of the design, development and implementation of the action and the action should be structured to avoid any unnecessary related environmental damage.</w:t>
      </w:r>
    </w:p>
    <w:p w14:paraId="1F2CE0DE" w14:textId="77777777" w:rsidR="005216EB" w:rsidRDefault="005216EB">
      <w:pPr>
        <w:pStyle w:val="BodyText"/>
        <w:jc w:val="both"/>
        <w:sectPr w:rsidR="005216EB">
          <w:pgSz w:w="11900" w:h="16850"/>
          <w:pgMar w:top="1400" w:right="1417" w:bottom="880" w:left="1275" w:header="0" w:footer="689" w:gutter="0"/>
          <w:cols w:space="720"/>
        </w:sectPr>
      </w:pPr>
    </w:p>
    <w:p w14:paraId="17BB60F8" w14:textId="77777777" w:rsidR="005216EB" w:rsidRDefault="00000000">
      <w:pPr>
        <w:pStyle w:val="Heading2"/>
        <w:spacing w:before="38"/>
      </w:pPr>
      <w:bookmarkStart w:id="62" w:name="_bookmark61"/>
      <w:bookmarkEnd w:id="62"/>
      <w:r>
        <w:rPr>
          <w:color w:val="00003D"/>
          <w:spacing w:val="-2"/>
        </w:rPr>
        <w:lastRenderedPageBreak/>
        <w:t>Publicity</w:t>
      </w:r>
    </w:p>
    <w:p w14:paraId="0A83C60A" w14:textId="77777777" w:rsidR="005216EB" w:rsidRDefault="005216EB">
      <w:pPr>
        <w:pStyle w:val="BodyText"/>
        <w:spacing w:before="48"/>
        <w:rPr>
          <w:b/>
          <w:i/>
          <w:sz w:val="24"/>
        </w:rPr>
      </w:pPr>
    </w:p>
    <w:p w14:paraId="7C512D18" w14:textId="77777777" w:rsidR="005216EB" w:rsidRDefault="00000000">
      <w:pPr>
        <w:pStyle w:val="BodyText"/>
        <w:ind w:left="525" w:right="377"/>
        <w:jc w:val="both"/>
        <w:rPr>
          <w:b/>
        </w:rPr>
      </w:pPr>
      <w:r>
        <w:t>The beneficiaries must abide by the publicity obligations as outlined by the</w:t>
      </w:r>
      <w:r>
        <w:rPr>
          <w:spacing w:val="40"/>
        </w:rPr>
        <w:t xml:space="preserve"> </w:t>
      </w:r>
      <w:r>
        <w:t>Commission Implementing</w:t>
      </w:r>
      <w:r>
        <w:rPr>
          <w:spacing w:val="-8"/>
        </w:rPr>
        <w:t xml:space="preserve"> </w:t>
      </w:r>
      <w:r>
        <w:t>Regulation</w:t>
      </w:r>
      <w:r>
        <w:rPr>
          <w:spacing w:val="-11"/>
        </w:rPr>
        <w:t xml:space="preserve"> </w:t>
      </w:r>
      <w:r>
        <w:t>(EU)</w:t>
      </w:r>
      <w:r>
        <w:rPr>
          <w:spacing w:val="-10"/>
        </w:rPr>
        <w:t xml:space="preserve"> </w:t>
      </w:r>
      <w:r>
        <w:t>2022/129,</w:t>
      </w:r>
      <w:r>
        <w:rPr>
          <w:spacing w:val="-10"/>
        </w:rPr>
        <w:t xml:space="preserve"> </w:t>
      </w:r>
      <w:r>
        <w:t>as</w:t>
      </w:r>
      <w:r>
        <w:rPr>
          <w:spacing w:val="-11"/>
        </w:rPr>
        <w:t xml:space="preserve"> </w:t>
      </w:r>
      <w:r>
        <w:t>well</w:t>
      </w:r>
      <w:r>
        <w:rPr>
          <w:spacing w:val="-10"/>
        </w:rPr>
        <w:t xml:space="preserve"> </w:t>
      </w:r>
      <w:r>
        <w:t>as</w:t>
      </w:r>
      <w:r>
        <w:rPr>
          <w:spacing w:val="-11"/>
        </w:rPr>
        <w:t xml:space="preserve"> </w:t>
      </w:r>
      <w:r>
        <w:t>any</w:t>
      </w:r>
      <w:r>
        <w:rPr>
          <w:spacing w:val="-9"/>
        </w:rPr>
        <w:t xml:space="preserve"> </w:t>
      </w:r>
      <w:r>
        <w:t>Publicity/Visibility</w:t>
      </w:r>
      <w:r>
        <w:rPr>
          <w:spacing w:val="-9"/>
        </w:rPr>
        <w:t xml:space="preserve"> </w:t>
      </w:r>
      <w:r>
        <w:t>Guidelines</w:t>
      </w:r>
      <w:r>
        <w:rPr>
          <w:spacing w:val="-6"/>
        </w:rPr>
        <w:t xml:space="preserve"> </w:t>
      </w:r>
      <w:r>
        <w:t xml:space="preserve">that may be provided by the Ministry responsible for EU Funds, and which may be contacted on the email: </w:t>
      </w:r>
      <w:hyperlink r:id="rId41">
        <w:r>
          <w:rPr>
            <w:b/>
            <w:color w:val="00004B"/>
          </w:rPr>
          <w:t>fondi.eu@gov.mt</w:t>
        </w:r>
      </w:hyperlink>
      <w:r>
        <w:rPr>
          <w:b/>
          <w:color w:val="00004B"/>
        </w:rPr>
        <w:t>.</w:t>
      </w:r>
    </w:p>
    <w:p w14:paraId="513BEC27" w14:textId="77777777" w:rsidR="005216EB" w:rsidRDefault="005216EB">
      <w:pPr>
        <w:pStyle w:val="BodyText"/>
        <w:spacing w:before="1"/>
        <w:rPr>
          <w:b/>
        </w:rPr>
      </w:pPr>
    </w:p>
    <w:p w14:paraId="02DF6685" w14:textId="77777777" w:rsidR="005216EB" w:rsidRDefault="00000000">
      <w:pPr>
        <w:ind w:left="525" w:right="384"/>
        <w:jc w:val="both"/>
        <w:rPr>
          <w:rFonts w:ascii="Cambria"/>
          <w:sz w:val="24"/>
        </w:rPr>
      </w:pPr>
      <w:r>
        <w:rPr>
          <w:rFonts w:ascii="Cambria"/>
          <w:sz w:val="24"/>
        </w:rPr>
        <w:t>In order to meet the requirements of the EAFRD Regulations, beneficiaries must ensure that adequate publicity is given to the project with a view to:</w:t>
      </w:r>
    </w:p>
    <w:p w14:paraId="4F6CA155" w14:textId="77777777" w:rsidR="005216EB" w:rsidRDefault="005216EB">
      <w:pPr>
        <w:pStyle w:val="BodyText"/>
        <w:rPr>
          <w:rFonts w:ascii="Cambria"/>
          <w:sz w:val="24"/>
        </w:rPr>
      </w:pPr>
    </w:p>
    <w:p w14:paraId="15760962" w14:textId="77777777" w:rsidR="005216EB" w:rsidRDefault="00000000">
      <w:pPr>
        <w:pStyle w:val="ListParagraph"/>
        <w:numPr>
          <w:ilvl w:val="0"/>
          <w:numId w:val="1"/>
        </w:numPr>
        <w:tabs>
          <w:tab w:val="left" w:pos="885"/>
        </w:tabs>
        <w:jc w:val="left"/>
        <w:rPr>
          <w:sz w:val="23"/>
        </w:rPr>
      </w:pPr>
      <w:r>
        <w:rPr>
          <w:sz w:val="23"/>
        </w:rPr>
        <w:t>Making</w:t>
      </w:r>
      <w:r>
        <w:rPr>
          <w:spacing w:val="-8"/>
          <w:sz w:val="23"/>
        </w:rPr>
        <w:t xml:space="preserve"> </w:t>
      </w:r>
      <w:r>
        <w:rPr>
          <w:sz w:val="23"/>
        </w:rPr>
        <w:t>potential</w:t>
      </w:r>
      <w:r>
        <w:rPr>
          <w:spacing w:val="-6"/>
          <w:sz w:val="23"/>
        </w:rPr>
        <w:t xml:space="preserve"> </w:t>
      </w:r>
      <w:r>
        <w:rPr>
          <w:sz w:val="23"/>
        </w:rPr>
        <w:t>participants</w:t>
      </w:r>
      <w:r>
        <w:rPr>
          <w:spacing w:val="-4"/>
          <w:sz w:val="23"/>
        </w:rPr>
        <w:t xml:space="preserve"> </w:t>
      </w:r>
      <w:r>
        <w:rPr>
          <w:sz w:val="23"/>
        </w:rPr>
        <w:t>aware</w:t>
      </w:r>
      <w:r>
        <w:rPr>
          <w:spacing w:val="-6"/>
          <w:sz w:val="23"/>
        </w:rPr>
        <w:t xml:space="preserve"> </w:t>
      </w:r>
      <w:r>
        <w:rPr>
          <w:sz w:val="23"/>
        </w:rPr>
        <w:t>of</w:t>
      </w:r>
      <w:r>
        <w:rPr>
          <w:spacing w:val="-4"/>
          <w:sz w:val="23"/>
        </w:rPr>
        <w:t xml:space="preserve"> </w:t>
      </w:r>
      <w:r>
        <w:rPr>
          <w:sz w:val="23"/>
        </w:rPr>
        <w:t>the</w:t>
      </w:r>
      <w:r>
        <w:rPr>
          <w:spacing w:val="-6"/>
          <w:sz w:val="23"/>
        </w:rPr>
        <w:t xml:space="preserve"> </w:t>
      </w:r>
      <w:r>
        <w:rPr>
          <w:sz w:val="23"/>
        </w:rPr>
        <w:t>opportunities</w:t>
      </w:r>
      <w:r>
        <w:rPr>
          <w:spacing w:val="-3"/>
          <w:sz w:val="23"/>
        </w:rPr>
        <w:t xml:space="preserve"> </w:t>
      </w:r>
      <w:r>
        <w:rPr>
          <w:sz w:val="23"/>
        </w:rPr>
        <w:t>afforded</w:t>
      </w:r>
      <w:r>
        <w:rPr>
          <w:spacing w:val="-6"/>
          <w:sz w:val="23"/>
        </w:rPr>
        <w:t xml:space="preserve"> </w:t>
      </w:r>
      <w:r>
        <w:rPr>
          <w:sz w:val="23"/>
        </w:rPr>
        <w:t>by</w:t>
      </w:r>
      <w:r>
        <w:rPr>
          <w:spacing w:val="-5"/>
          <w:sz w:val="23"/>
        </w:rPr>
        <w:t xml:space="preserve"> it;</w:t>
      </w:r>
    </w:p>
    <w:p w14:paraId="6C52B45D" w14:textId="77777777" w:rsidR="005216EB" w:rsidRDefault="00000000">
      <w:pPr>
        <w:pStyle w:val="ListParagraph"/>
        <w:numPr>
          <w:ilvl w:val="0"/>
          <w:numId w:val="1"/>
        </w:numPr>
        <w:tabs>
          <w:tab w:val="left" w:pos="885"/>
        </w:tabs>
        <w:ind w:right="387"/>
        <w:jc w:val="left"/>
        <w:rPr>
          <w:sz w:val="23"/>
        </w:rPr>
      </w:pPr>
      <w:r>
        <w:rPr>
          <w:sz w:val="23"/>
        </w:rPr>
        <w:t>Making</w:t>
      </w:r>
      <w:r>
        <w:rPr>
          <w:spacing w:val="31"/>
          <w:sz w:val="23"/>
        </w:rPr>
        <w:t xml:space="preserve"> </w:t>
      </w:r>
      <w:r>
        <w:rPr>
          <w:sz w:val="23"/>
        </w:rPr>
        <w:t>the</w:t>
      </w:r>
      <w:r>
        <w:rPr>
          <w:spacing w:val="32"/>
          <w:sz w:val="23"/>
        </w:rPr>
        <w:t xml:space="preserve"> </w:t>
      </w:r>
      <w:r>
        <w:rPr>
          <w:sz w:val="23"/>
        </w:rPr>
        <w:t>general</w:t>
      </w:r>
      <w:r>
        <w:rPr>
          <w:spacing w:val="32"/>
          <w:sz w:val="23"/>
        </w:rPr>
        <w:t xml:space="preserve"> </w:t>
      </w:r>
      <w:r>
        <w:rPr>
          <w:sz w:val="23"/>
        </w:rPr>
        <w:t>public</w:t>
      </w:r>
      <w:r>
        <w:rPr>
          <w:spacing w:val="32"/>
          <w:sz w:val="23"/>
        </w:rPr>
        <w:t xml:space="preserve"> </w:t>
      </w:r>
      <w:r>
        <w:rPr>
          <w:sz w:val="23"/>
        </w:rPr>
        <w:t>aware</w:t>
      </w:r>
      <w:r>
        <w:rPr>
          <w:spacing w:val="32"/>
          <w:sz w:val="23"/>
        </w:rPr>
        <w:t xml:space="preserve"> </w:t>
      </w:r>
      <w:r>
        <w:rPr>
          <w:sz w:val="23"/>
        </w:rPr>
        <w:t>of</w:t>
      </w:r>
      <w:r>
        <w:rPr>
          <w:spacing w:val="31"/>
          <w:sz w:val="23"/>
        </w:rPr>
        <w:t xml:space="preserve"> </w:t>
      </w:r>
      <w:r>
        <w:rPr>
          <w:sz w:val="23"/>
        </w:rPr>
        <w:t>the</w:t>
      </w:r>
      <w:r>
        <w:rPr>
          <w:spacing w:val="32"/>
          <w:sz w:val="23"/>
        </w:rPr>
        <w:t xml:space="preserve"> </w:t>
      </w:r>
      <w:r>
        <w:rPr>
          <w:sz w:val="23"/>
        </w:rPr>
        <w:t>role</w:t>
      </w:r>
      <w:r>
        <w:rPr>
          <w:spacing w:val="30"/>
          <w:sz w:val="23"/>
        </w:rPr>
        <w:t xml:space="preserve"> </w:t>
      </w:r>
      <w:r>
        <w:rPr>
          <w:sz w:val="23"/>
        </w:rPr>
        <w:t>of</w:t>
      </w:r>
      <w:r>
        <w:rPr>
          <w:spacing w:val="31"/>
          <w:sz w:val="23"/>
        </w:rPr>
        <w:t xml:space="preserve"> </w:t>
      </w:r>
      <w:r>
        <w:rPr>
          <w:sz w:val="23"/>
        </w:rPr>
        <w:t>the</w:t>
      </w:r>
      <w:r>
        <w:rPr>
          <w:spacing w:val="32"/>
          <w:sz w:val="23"/>
        </w:rPr>
        <w:t xml:space="preserve"> </w:t>
      </w:r>
      <w:r>
        <w:rPr>
          <w:sz w:val="23"/>
        </w:rPr>
        <w:t>Community</w:t>
      </w:r>
      <w:r>
        <w:rPr>
          <w:spacing w:val="30"/>
          <w:sz w:val="23"/>
        </w:rPr>
        <w:t xml:space="preserve"> </w:t>
      </w:r>
      <w:r>
        <w:rPr>
          <w:sz w:val="23"/>
        </w:rPr>
        <w:t>in</w:t>
      </w:r>
      <w:r>
        <w:rPr>
          <w:spacing w:val="30"/>
          <w:sz w:val="23"/>
        </w:rPr>
        <w:t xml:space="preserve"> </w:t>
      </w:r>
      <w:r>
        <w:rPr>
          <w:sz w:val="23"/>
        </w:rPr>
        <w:t>relation</w:t>
      </w:r>
      <w:r>
        <w:rPr>
          <w:spacing w:val="31"/>
          <w:sz w:val="23"/>
        </w:rPr>
        <w:t xml:space="preserve"> </w:t>
      </w:r>
      <w:r>
        <w:rPr>
          <w:sz w:val="23"/>
        </w:rPr>
        <w:t>to</w:t>
      </w:r>
      <w:r>
        <w:rPr>
          <w:spacing w:val="32"/>
          <w:sz w:val="23"/>
        </w:rPr>
        <w:t xml:space="preserve"> </w:t>
      </w:r>
      <w:r>
        <w:rPr>
          <w:sz w:val="23"/>
        </w:rPr>
        <w:t xml:space="preserve">the </w:t>
      </w:r>
      <w:r>
        <w:rPr>
          <w:spacing w:val="-2"/>
          <w:sz w:val="23"/>
        </w:rPr>
        <w:t>project;</w:t>
      </w:r>
    </w:p>
    <w:p w14:paraId="3BDE43BB" w14:textId="77777777" w:rsidR="005216EB" w:rsidRDefault="00000000">
      <w:pPr>
        <w:pStyle w:val="ListParagraph"/>
        <w:numPr>
          <w:ilvl w:val="0"/>
          <w:numId w:val="1"/>
        </w:numPr>
        <w:tabs>
          <w:tab w:val="left" w:pos="885"/>
        </w:tabs>
        <w:spacing w:before="1"/>
        <w:jc w:val="left"/>
        <w:rPr>
          <w:sz w:val="23"/>
        </w:rPr>
      </w:pPr>
      <w:r>
        <w:rPr>
          <w:sz w:val="23"/>
        </w:rPr>
        <w:t>Ensure</w:t>
      </w:r>
      <w:r>
        <w:rPr>
          <w:spacing w:val="-4"/>
          <w:sz w:val="23"/>
        </w:rPr>
        <w:t xml:space="preserve"> </w:t>
      </w:r>
      <w:r>
        <w:rPr>
          <w:sz w:val="23"/>
        </w:rPr>
        <w:t>transparency</w:t>
      </w:r>
      <w:r>
        <w:rPr>
          <w:spacing w:val="-6"/>
          <w:sz w:val="23"/>
        </w:rPr>
        <w:t xml:space="preserve"> </w:t>
      </w:r>
      <w:r>
        <w:rPr>
          <w:sz w:val="23"/>
        </w:rPr>
        <w:t>of</w:t>
      </w:r>
      <w:r>
        <w:rPr>
          <w:spacing w:val="-5"/>
          <w:sz w:val="23"/>
        </w:rPr>
        <w:t xml:space="preserve"> </w:t>
      </w:r>
      <w:r>
        <w:rPr>
          <w:sz w:val="23"/>
        </w:rPr>
        <w:t>the</w:t>
      </w:r>
      <w:r>
        <w:rPr>
          <w:spacing w:val="-4"/>
          <w:sz w:val="23"/>
        </w:rPr>
        <w:t xml:space="preserve"> </w:t>
      </w:r>
      <w:r>
        <w:rPr>
          <w:sz w:val="23"/>
        </w:rPr>
        <w:t>assistance</w:t>
      </w:r>
      <w:r>
        <w:rPr>
          <w:spacing w:val="-5"/>
          <w:sz w:val="23"/>
        </w:rPr>
        <w:t xml:space="preserve"> </w:t>
      </w:r>
      <w:r>
        <w:rPr>
          <w:spacing w:val="-2"/>
          <w:sz w:val="23"/>
        </w:rPr>
        <w:t>concerned;</w:t>
      </w:r>
    </w:p>
    <w:p w14:paraId="58D91ECB" w14:textId="77777777" w:rsidR="005216EB" w:rsidRDefault="00000000">
      <w:pPr>
        <w:pStyle w:val="ListParagraph"/>
        <w:numPr>
          <w:ilvl w:val="0"/>
          <w:numId w:val="1"/>
        </w:numPr>
        <w:tabs>
          <w:tab w:val="left" w:pos="885"/>
        </w:tabs>
        <w:ind w:right="386"/>
        <w:rPr>
          <w:sz w:val="23"/>
        </w:rPr>
      </w:pPr>
      <w:r>
        <w:rPr>
          <w:sz w:val="23"/>
        </w:rPr>
        <w:t>As an example, materials used by the Beneficiary and major correspondence, including tenders and contracts signed with third parties must include any acknowledgement of EAFRD support;</w:t>
      </w:r>
    </w:p>
    <w:p w14:paraId="1C7F44FD" w14:textId="77777777" w:rsidR="005216EB" w:rsidRDefault="00000000">
      <w:pPr>
        <w:pStyle w:val="ListParagraph"/>
        <w:numPr>
          <w:ilvl w:val="0"/>
          <w:numId w:val="1"/>
        </w:numPr>
        <w:tabs>
          <w:tab w:val="left" w:pos="885"/>
        </w:tabs>
        <w:ind w:right="383"/>
        <w:rPr>
          <w:sz w:val="23"/>
        </w:rPr>
      </w:pPr>
      <w:r>
        <w:rPr>
          <w:sz w:val="23"/>
        </w:rPr>
        <w:t>Any publicity material, such as advertisements, billboards and information leaflets about EAFRD co-financed projects must acknowledge this support12 ;</w:t>
      </w:r>
    </w:p>
    <w:p w14:paraId="59865F52" w14:textId="77777777" w:rsidR="005216EB" w:rsidRDefault="00000000">
      <w:pPr>
        <w:pStyle w:val="ListParagraph"/>
        <w:numPr>
          <w:ilvl w:val="0"/>
          <w:numId w:val="1"/>
        </w:numPr>
        <w:tabs>
          <w:tab w:val="left" w:pos="884"/>
        </w:tabs>
        <w:ind w:left="884" w:hanging="359"/>
        <w:rPr>
          <w:sz w:val="23"/>
        </w:rPr>
      </w:pPr>
      <w:r>
        <w:rPr>
          <w:sz w:val="23"/>
        </w:rPr>
        <w:t>Applicants</w:t>
      </w:r>
      <w:r>
        <w:rPr>
          <w:spacing w:val="-6"/>
          <w:sz w:val="23"/>
        </w:rPr>
        <w:t xml:space="preserve"> </w:t>
      </w:r>
      <w:r>
        <w:rPr>
          <w:sz w:val="23"/>
        </w:rPr>
        <w:t>are</w:t>
      </w:r>
      <w:r>
        <w:rPr>
          <w:spacing w:val="-3"/>
          <w:sz w:val="23"/>
        </w:rPr>
        <w:t xml:space="preserve"> </w:t>
      </w:r>
      <w:r>
        <w:rPr>
          <w:sz w:val="23"/>
        </w:rPr>
        <w:t>to</w:t>
      </w:r>
      <w:r>
        <w:rPr>
          <w:spacing w:val="-6"/>
          <w:sz w:val="23"/>
        </w:rPr>
        <w:t xml:space="preserve"> </w:t>
      </w:r>
      <w:r>
        <w:rPr>
          <w:sz w:val="23"/>
        </w:rPr>
        <w:t>be</w:t>
      </w:r>
      <w:r>
        <w:rPr>
          <w:spacing w:val="-4"/>
          <w:sz w:val="23"/>
        </w:rPr>
        <w:t xml:space="preserve"> </w:t>
      </w:r>
      <w:r>
        <w:rPr>
          <w:sz w:val="23"/>
        </w:rPr>
        <w:t>cautious</w:t>
      </w:r>
      <w:r>
        <w:rPr>
          <w:spacing w:val="-4"/>
          <w:sz w:val="23"/>
        </w:rPr>
        <w:t xml:space="preserve"> </w:t>
      </w:r>
      <w:r>
        <w:rPr>
          <w:sz w:val="23"/>
        </w:rPr>
        <w:t>when</w:t>
      </w:r>
      <w:r>
        <w:rPr>
          <w:spacing w:val="-4"/>
          <w:sz w:val="23"/>
        </w:rPr>
        <w:t xml:space="preserve"> </w:t>
      </w:r>
      <w:r>
        <w:rPr>
          <w:sz w:val="23"/>
        </w:rPr>
        <w:t>determining</w:t>
      </w:r>
      <w:r>
        <w:rPr>
          <w:spacing w:val="-4"/>
          <w:sz w:val="23"/>
        </w:rPr>
        <w:t xml:space="preserve"> </w:t>
      </w:r>
      <w:r>
        <w:rPr>
          <w:sz w:val="23"/>
        </w:rPr>
        <w:t>publicity</w:t>
      </w:r>
      <w:r>
        <w:rPr>
          <w:spacing w:val="-5"/>
          <w:sz w:val="23"/>
        </w:rPr>
        <w:t xml:space="preserve"> </w:t>
      </w:r>
      <w:r>
        <w:rPr>
          <w:sz w:val="23"/>
        </w:rPr>
        <w:t>actions</w:t>
      </w:r>
      <w:r>
        <w:rPr>
          <w:spacing w:val="-3"/>
          <w:sz w:val="23"/>
        </w:rPr>
        <w:t xml:space="preserve"> </w:t>
      </w:r>
      <w:r>
        <w:rPr>
          <w:sz w:val="23"/>
        </w:rPr>
        <w:t>for</w:t>
      </w:r>
      <w:r>
        <w:rPr>
          <w:spacing w:val="-5"/>
          <w:sz w:val="23"/>
        </w:rPr>
        <w:t xml:space="preserve"> </w:t>
      </w:r>
      <w:r>
        <w:rPr>
          <w:sz w:val="23"/>
        </w:rPr>
        <w:t>the</w:t>
      </w:r>
      <w:r>
        <w:rPr>
          <w:spacing w:val="-3"/>
          <w:sz w:val="23"/>
        </w:rPr>
        <w:t xml:space="preserve"> </w:t>
      </w:r>
      <w:r>
        <w:rPr>
          <w:spacing w:val="-2"/>
          <w:sz w:val="23"/>
        </w:rPr>
        <w:t>project;</w:t>
      </w:r>
    </w:p>
    <w:p w14:paraId="1303BC96" w14:textId="77777777" w:rsidR="005216EB" w:rsidRDefault="00000000">
      <w:pPr>
        <w:pStyle w:val="ListParagraph"/>
        <w:numPr>
          <w:ilvl w:val="0"/>
          <w:numId w:val="1"/>
        </w:numPr>
        <w:tabs>
          <w:tab w:val="left" w:pos="885"/>
        </w:tabs>
        <w:ind w:right="377"/>
        <w:rPr>
          <w:sz w:val="23"/>
        </w:rPr>
      </w:pPr>
      <w:r>
        <w:rPr>
          <w:sz w:val="23"/>
        </w:rPr>
        <w:t>Applicants should also ensure that the project benefits from any free publicity and that</w:t>
      </w:r>
      <w:r>
        <w:rPr>
          <w:spacing w:val="-10"/>
          <w:sz w:val="23"/>
        </w:rPr>
        <w:t xml:space="preserve"> </w:t>
      </w:r>
      <w:r>
        <w:rPr>
          <w:sz w:val="23"/>
        </w:rPr>
        <w:t>anything</w:t>
      </w:r>
      <w:r>
        <w:rPr>
          <w:spacing w:val="-10"/>
          <w:sz w:val="23"/>
        </w:rPr>
        <w:t xml:space="preserve"> </w:t>
      </w:r>
      <w:r>
        <w:rPr>
          <w:sz w:val="23"/>
        </w:rPr>
        <w:t>that</w:t>
      </w:r>
      <w:r>
        <w:rPr>
          <w:spacing w:val="-10"/>
          <w:sz w:val="23"/>
        </w:rPr>
        <w:t xml:space="preserve"> </w:t>
      </w:r>
      <w:r>
        <w:rPr>
          <w:sz w:val="23"/>
        </w:rPr>
        <w:t>will</w:t>
      </w:r>
      <w:r>
        <w:rPr>
          <w:spacing w:val="-10"/>
          <w:sz w:val="23"/>
        </w:rPr>
        <w:t xml:space="preserve"> </w:t>
      </w:r>
      <w:r>
        <w:rPr>
          <w:sz w:val="23"/>
        </w:rPr>
        <w:t>be</w:t>
      </w:r>
      <w:r>
        <w:rPr>
          <w:spacing w:val="-12"/>
          <w:sz w:val="23"/>
        </w:rPr>
        <w:t xml:space="preserve"> </w:t>
      </w:r>
      <w:r>
        <w:rPr>
          <w:sz w:val="23"/>
        </w:rPr>
        <w:t>proposed</w:t>
      </w:r>
      <w:r>
        <w:rPr>
          <w:spacing w:val="-10"/>
          <w:sz w:val="23"/>
        </w:rPr>
        <w:t xml:space="preserve"> </w:t>
      </w:r>
      <w:r>
        <w:rPr>
          <w:sz w:val="23"/>
        </w:rPr>
        <w:t>to</w:t>
      </w:r>
      <w:r>
        <w:rPr>
          <w:spacing w:val="-12"/>
          <w:sz w:val="23"/>
        </w:rPr>
        <w:t xml:space="preserve"> </w:t>
      </w:r>
      <w:r>
        <w:rPr>
          <w:sz w:val="23"/>
        </w:rPr>
        <w:t>be</w:t>
      </w:r>
      <w:r>
        <w:rPr>
          <w:spacing w:val="-9"/>
          <w:sz w:val="23"/>
        </w:rPr>
        <w:t xml:space="preserve"> </w:t>
      </w:r>
      <w:r>
        <w:rPr>
          <w:sz w:val="23"/>
        </w:rPr>
        <w:t>funded</w:t>
      </w:r>
      <w:r>
        <w:rPr>
          <w:spacing w:val="-10"/>
          <w:sz w:val="23"/>
        </w:rPr>
        <w:t xml:space="preserve"> </w:t>
      </w:r>
      <w:r>
        <w:rPr>
          <w:sz w:val="23"/>
        </w:rPr>
        <w:t>under</w:t>
      </w:r>
      <w:r>
        <w:rPr>
          <w:spacing w:val="-8"/>
          <w:sz w:val="23"/>
        </w:rPr>
        <w:t xml:space="preserve"> </w:t>
      </w:r>
      <w:r>
        <w:rPr>
          <w:sz w:val="23"/>
        </w:rPr>
        <w:t>the</w:t>
      </w:r>
      <w:r>
        <w:rPr>
          <w:spacing w:val="-12"/>
          <w:sz w:val="23"/>
        </w:rPr>
        <w:t xml:space="preserve"> </w:t>
      </w:r>
      <w:r>
        <w:rPr>
          <w:sz w:val="23"/>
        </w:rPr>
        <w:t>project</w:t>
      </w:r>
      <w:r>
        <w:rPr>
          <w:spacing w:val="-13"/>
          <w:sz w:val="23"/>
        </w:rPr>
        <w:t xml:space="preserve"> </w:t>
      </w:r>
      <w:r>
        <w:rPr>
          <w:sz w:val="23"/>
        </w:rPr>
        <w:t>is</w:t>
      </w:r>
      <w:r>
        <w:rPr>
          <w:spacing w:val="-11"/>
          <w:sz w:val="23"/>
        </w:rPr>
        <w:t xml:space="preserve"> </w:t>
      </w:r>
      <w:r>
        <w:rPr>
          <w:sz w:val="23"/>
        </w:rPr>
        <w:t>either</w:t>
      </w:r>
      <w:r>
        <w:rPr>
          <w:spacing w:val="-10"/>
          <w:sz w:val="23"/>
        </w:rPr>
        <w:t xml:space="preserve"> </w:t>
      </w:r>
      <w:r>
        <w:rPr>
          <w:sz w:val="23"/>
        </w:rPr>
        <w:t>obligatory or adds value to the results of the project, taking into account the value for money principle. In this regard, publicity measures of individual projects should take into account the nature of the project and must be relative to the size and objectives of the project; Beneficiary is obliged to display at a location clearly visible to the public at least one poster of a minimum size A3 or equivalent electronic display with information about the operation highlighting the support from the Union.</w:t>
      </w:r>
    </w:p>
    <w:p w14:paraId="11667A45" w14:textId="77777777" w:rsidR="005216EB" w:rsidRDefault="00000000">
      <w:pPr>
        <w:pStyle w:val="ListParagraph"/>
        <w:numPr>
          <w:ilvl w:val="0"/>
          <w:numId w:val="1"/>
        </w:numPr>
        <w:tabs>
          <w:tab w:val="left" w:pos="885"/>
        </w:tabs>
        <w:spacing w:before="1"/>
        <w:ind w:right="382"/>
        <w:rPr>
          <w:sz w:val="23"/>
        </w:rPr>
      </w:pPr>
      <w:r>
        <w:rPr>
          <w:sz w:val="23"/>
        </w:rPr>
        <w:t>The</w:t>
      </w:r>
      <w:r>
        <w:rPr>
          <w:spacing w:val="-3"/>
          <w:sz w:val="23"/>
        </w:rPr>
        <w:t xml:space="preserve"> </w:t>
      </w:r>
      <w:r>
        <w:rPr>
          <w:sz w:val="23"/>
        </w:rPr>
        <w:t>Beneficiary</w:t>
      </w:r>
      <w:r>
        <w:rPr>
          <w:spacing w:val="-6"/>
          <w:sz w:val="23"/>
        </w:rPr>
        <w:t xml:space="preserve"> </w:t>
      </w:r>
      <w:r>
        <w:rPr>
          <w:sz w:val="23"/>
        </w:rPr>
        <w:t>should</w:t>
      </w:r>
      <w:r>
        <w:rPr>
          <w:spacing w:val="-4"/>
          <w:sz w:val="23"/>
        </w:rPr>
        <w:t xml:space="preserve"> </w:t>
      </w:r>
      <w:r>
        <w:rPr>
          <w:sz w:val="23"/>
        </w:rPr>
        <w:t>note</w:t>
      </w:r>
      <w:r>
        <w:rPr>
          <w:spacing w:val="-3"/>
          <w:sz w:val="23"/>
        </w:rPr>
        <w:t xml:space="preserve"> </w:t>
      </w:r>
      <w:r>
        <w:rPr>
          <w:sz w:val="23"/>
        </w:rPr>
        <w:t>that</w:t>
      </w:r>
      <w:r>
        <w:rPr>
          <w:spacing w:val="-3"/>
          <w:sz w:val="23"/>
        </w:rPr>
        <w:t xml:space="preserve"> </w:t>
      </w:r>
      <w:r>
        <w:rPr>
          <w:sz w:val="23"/>
        </w:rPr>
        <w:t>publicity</w:t>
      </w:r>
      <w:r>
        <w:rPr>
          <w:spacing w:val="-4"/>
          <w:sz w:val="23"/>
        </w:rPr>
        <w:t xml:space="preserve"> </w:t>
      </w:r>
      <w:r>
        <w:rPr>
          <w:sz w:val="23"/>
        </w:rPr>
        <w:t>may</w:t>
      </w:r>
      <w:r>
        <w:rPr>
          <w:spacing w:val="-6"/>
          <w:sz w:val="23"/>
        </w:rPr>
        <w:t xml:space="preserve"> </w:t>
      </w:r>
      <w:r>
        <w:rPr>
          <w:sz w:val="23"/>
        </w:rPr>
        <w:t>only</w:t>
      </w:r>
      <w:r>
        <w:rPr>
          <w:spacing w:val="-6"/>
          <w:sz w:val="23"/>
        </w:rPr>
        <w:t xml:space="preserve"> </w:t>
      </w:r>
      <w:r>
        <w:rPr>
          <w:sz w:val="23"/>
        </w:rPr>
        <w:t>be</w:t>
      </w:r>
      <w:r>
        <w:rPr>
          <w:spacing w:val="-2"/>
          <w:sz w:val="23"/>
        </w:rPr>
        <w:t xml:space="preserve"> </w:t>
      </w:r>
      <w:r>
        <w:rPr>
          <w:sz w:val="23"/>
        </w:rPr>
        <w:t>used</w:t>
      </w:r>
      <w:r>
        <w:rPr>
          <w:spacing w:val="-6"/>
          <w:sz w:val="23"/>
        </w:rPr>
        <w:t xml:space="preserve"> </w:t>
      </w:r>
      <w:r>
        <w:rPr>
          <w:sz w:val="23"/>
        </w:rPr>
        <w:t>to</w:t>
      </w:r>
      <w:r>
        <w:rPr>
          <w:spacing w:val="-5"/>
          <w:sz w:val="23"/>
        </w:rPr>
        <w:t xml:space="preserve"> </w:t>
      </w:r>
      <w:r>
        <w:rPr>
          <w:sz w:val="23"/>
        </w:rPr>
        <w:t>increase</w:t>
      </w:r>
      <w:r>
        <w:rPr>
          <w:spacing w:val="-2"/>
          <w:sz w:val="23"/>
        </w:rPr>
        <w:t xml:space="preserve"> </w:t>
      </w:r>
      <w:r>
        <w:rPr>
          <w:sz w:val="23"/>
        </w:rPr>
        <w:t>awareness</w:t>
      </w:r>
      <w:r>
        <w:rPr>
          <w:spacing w:val="-4"/>
          <w:sz w:val="23"/>
        </w:rPr>
        <w:t xml:space="preserve"> </w:t>
      </w:r>
      <w:r>
        <w:rPr>
          <w:sz w:val="23"/>
        </w:rPr>
        <w:t>of what</w:t>
      </w:r>
      <w:r>
        <w:rPr>
          <w:spacing w:val="-13"/>
          <w:sz w:val="23"/>
        </w:rPr>
        <w:t xml:space="preserve"> </w:t>
      </w:r>
      <w:r>
        <w:rPr>
          <w:sz w:val="23"/>
        </w:rPr>
        <w:t>EU</w:t>
      </w:r>
      <w:r>
        <w:rPr>
          <w:spacing w:val="-12"/>
          <w:sz w:val="23"/>
        </w:rPr>
        <w:t xml:space="preserve"> </w:t>
      </w:r>
      <w:r>
        <w:rPr>
          <w:sz w:val="23"/>
        </w:rPr>
        <w:t>funds</w:t>
      </w:r>
      <w:r>
        <w:rPr>
          <w:spacing w:val="-11"/>
          <w:sz w:val="23"/>
        </w:rPr>
        <w:t xml:space="preserve"> </w:t>
      </w:r>
      <w:r>
        <w:rPr>
          <w:sz w:val="23"/>
        </w:rPr>
        <w:t>are</w:t>
      </w:r>
      <w:r>
        <w:rPr>
          <w:spacing w:val="-12"/>
          <w:sz w:val="23"/>
        </w:rPr>
        <w:t xml:space="preserve"> </w:t>
      </w:r>
      <w:r>
        <w:rPr>
          <w:sz w:val="23"/>
        </w:rPr>
        <w:t>used</w:t>
      </w:r>
      <w:r>
        <w:rPr>
          <w:spacing w:val="-13"/>
          <w:sz w:val="23"/>
        </w:rPr>
        <w:t xml:space="preserve"> </w:t>
      </w:r>
      <w:r>
        <w:rPr>
          <w:sz w:val="23"/>
        </w:rPr>
        <w:t>for</w:t>
      </w:r>
      <w:r>
        <w:rPr>
          <w:spacing w:val="-12"/>
          <w:sz w:val="23"/>
        </w:rPr>
        <w:t xml:space="preserve"> </w:t>
      </w:r>
      <w:r>
        <w:rPr>
          <w:sz w:val="23"/>
        </w:rPr>
        <w:t>and</w:t>
      </w:r>
      <w:r>
        <w:rPr>
          <w:spacing w:val="-13"/>
          <w:sz w:val="23"/>
        </w:rPr>
        <w:t xml:space="preserve"> </w:t>
      </w:r>
      <w:r>
        <w:rPr>
          <w:sz w:val="23"/>
        </w:rPr>
        <w:t>to</w:t>
      </w:r>
      <w:r>
        <w:rPr>
          <w:spacing w:val="-12"/>
          <w:sz w:val="23"/>
        </w:rPr>
        <w:t xml:space="preserve"> </w:t>
      </w:r>
      <w:r>
        <w:rPr>
          <w:sz w:val="23"/>
        </w:rPr>
        <w:t>disseminate</w:t>
      </w:r>
      <w:r>
        <w:rPr>
          <w:spacing w:val="-13"/>
          <w:sz w:val="23"/>
        </w:rPr>
        <w:t xml:space="preserve"> </w:t>
      </w:r>
      <w:r>
        <w:rPr>
          <w:sz w:val="23"/>
        </w:rPr>
        <w:t>results.</w:t>
      </w:r>
      <w:r>
        <w:rPr>
          <w:spacing w:val="-13"/>
          <w:sz w:val="23"/>
        </w:rPr>
        <w:t xml:space="preserve"> </w:t>
      </w:r>
      <w:r>
        <w:rPr>
          <w:sz w:val="23"/>
        </w:rPr>
        <w:t>Publicity</w:t>
      </w:r>
      <w:r>
        <w:rPr>
          <w:spacing w:val="-13"/>
          <w:sz w:val="23"/>
        </w:rPr>
        <w:t xml:space="preserve"> </w:t>
      </w:r>
      <w:r>
        <w:rPr>
          <w:sz w:val="23"/>
        </w:rPr>
        <w:t>measures</w:t>
      </w:r>
      <w:r>
        <w:rPr>
          <w:spacing w:val="-12"/>
          <w:sz w:val="23"/>
        </w:rPr>
        <w:t xml:space="preserve"> </w:t>
      </w:r>
      <w:r>
        <w:rPr>
          <w:sz w:val="23"/>
        </w:rPr>
        <w:t>undertaken must be project specific;</w:t>
      </w:r>
    </w:p>
    <w:p w14:paraId="236D7040" w14:textId="77777777" w:rsidR="005216EB" w:rsidRDefault="00000000">
      <w:pPr>
        <w:pStyle w:val="ListParagraph"/>
        <w:numPr>
          <w:ilvl w:val="0"/>
          <w:numId w:val="1"/>
        </w:numPr>
        <w:tabs>
          <w:tab w:val="left" w:pos="885"/>
        </w:tabs>
        <w:ind w:right="383"/>
        <w:rPr>
          <w:sz w:val="23"/>
        </w:rPr>
      </w:pPr>
      <w:r>
        <w:rPr>
          <w:sz w:val="23"/>
        </w:rPr>
        <w:t>Publicity</w:t>
      </w:r>
      <w:r>
        <w:rPr>
          <w:spacing w:val="-6"/>
          <w:sz w:val="23"/>
        </w:rPr>
        <w:t xml:space="preserve"> </w:t>
      </w:r>
      <w:r>
        <w:rPr>
          <w:sz w:val="23"/>
        </w:rPr>
        <w:t>and</w:t>
      </w:r>
      <w:r>
        <w:rPr>
          <w:spacing w:val="-6"/>
          <w:sz w:val="23"/>
        </w:rPr>
        <w:t xml:space="preserve"> </w:t>
      </w:r>
      <w:r>
        <w:rPr>
          <w:sz w:val="23"/>
        </w:rPr>
        <w:t>information</w:t>
      </w:r>
      <w:r>
        <w:rPr>
          <w:spacing w:val="-6"/>
          <w:sz w:val="23"/>
        </w:rPr>
        <w:t xml:space="preserve"> </w:t>
      </w:r>
      <w:r>
        <w:rPr>
          <w:sz w:val="23"/>
        </w:rPr>
        <w:t>measures</w:t>
      </w:r>
      <w:r>
        <w:rPr>
          <w:spacing w:val="-6"/>
          <w:sz w:val="23"/>
        </w:rPr>
        <w:t xml:space="preserve"> </w:t>
      </w:r>
      <w:r>
        <w:rPr>
          <w:sz w:val="23"/>
        </w:rPr>
        <w:t>must</w:t>
      </w:r>
      <w:r>
        <w:rPr>
          <w:spacing w:val="-5"/>
          <w:sz w:val="23"/>
        </w:rPr>
        <w:t xml:space="preserve"> </w:t>
      </w:r>
      <w:r>
        <w:rPr>
          <w:sz w:val="23"/>
        </w:rPr>
        <w:t>not</w:t>
      </w:r>
      <w:r>
        <w:rPr>
          <w:spacing w:val="-5"/>
          <w:sz w:val="23"/>
        </w:rPr>
        <w:t xml:space="preserve"> </w:t>
      </w:r>
      <w:r>
        <w:rPr>
          <w:sz w:val="23"/>
        </w:rPr>
        <w:t>be</w:t>
      </w:r>
      <w:r>
        <w:rPr>
          <w:spacing w:val="-4"/>
          <w:sz w:val="23"/>
        </w:rPr>
        <w:t xml:space="preserve"> </w:t>
      </w:r>
      <w:r>
        <w:rPr>
          <w:sz w:val="23"/>
        </w:rPr>
        <w:t>used</w:t>
      </w:r>
      <w:r>
        <w:rPr>
          <w:spacing w:val="-6"/>
          <w:sz w:val="23"/>
        </w:rPr>
        <w:t xml:space="preserve"> </w:t>
      </w:r>
      <w:r>
        <w:rPr>
          <w:sz w:val="23"/>
        </w:rPr>
        <w:t>as</w:t>
      </w:r>
      <w:r>
        <w:rPr>
          <w:spacing w:val="-4"/>
          <w:sz w:val="23"/>
        </w:rPr>
        <w:t xml:space="preserve"> </w:t>
      </w:r>
      <w:r>
        <w:rPr>
          <w:sz w:val="23"/>
        </w:rPr>
        <w:t>a</w:t>
      </w:r>
      <w:r>
        <w:rPr>
          <w:spacing w:val="-5"/>
          <w:sz w:val="23"/>
        </w:rPr>
        <w:t xml:space="preserve"> </w:t>
      </w:r>
      <w:r>
        <w:rPr>
          <w:sz w:val="23"/>
        </w:rPr>
        <w:t>marketing</w:t>
      </w:r>
      <w:r>
        <w:rPr>
          <w:spacing w:val="-5"/>
          <w:sz w:val="23"/>
        </w:rPr>
        <w:t xml:space="preserve"> </w:t>
      </w:r>
      <w:r>
        <w:rPr>
          <w:sz w:val="23"/>
        </w:rPr>
        <w:t>tool</w:t>
      </w:r>
      <w:r>
        <w:rPr>
          <w:spacing w:val="-5"/>
          <w:sz w:val="23"/>
        </w:rPr>
        <w:t xml:space="preserve"> </w:t>
      </w:r>
      <w:r>
        <w:rPr>
          <w:sz w:val="23"/>
        </w:rPr>
        <w:t>to</w:t>
      </w:r>
      <w:r>
        <w:rPr>
          <w:spacing w:val="-5"/>
          <w:sz w:val="23"/>
        </w:rPr>
        <w:t xml:space="preserve"> </w:t>
      </w:r>
      <w:r>
        <w:rPr>
          <w:sz w:val="23"/>
        </w:rPr>
        <w:t xml:space="preserve">promote an </w:t>
      </w:r>
      <w:proofErr w:type="spellStart"/>
      <w:r>
        <w:rPr>
          <w:sz w:val="23"/>
        </w:rPr>
        <w:t>organisation</w:t>
      </w:r>
      <w:proofErr w:type="spellEnd"/>
      <w:r>
        <w:rPr>
          <w:sz w:val="23"/>
        </w:rPr>
        <w:t>, its products, services or infrastructure. Where a project includes an element</w:t>
      </w:r>
      <w:r>
        <w:rPr>
          <w:spacing w:val="-8"/>
          <w:sz w:val="23"/>
        </w:rPr>
        <w:t xml:space="preserve"> </w:t>
      </w:r>
      <w:r>
        <w:rPr>
          <w:sz w:val="23"/>
        </w:rPr>
        <w:t>of</w:t>
      </w:r>
      <w:r>
        <w:rPr>
          <w:spacing w:val="-8"/>
          <w:sz w:val="23"/>
        </w:rPr>
        <w:t xml:space="preserve"> </w:t>
      </w:r>
      <w:r>
        <w:rPr>
          <w:sz w:val="23"/>
        </w:rPr>
        <w:t>marketing,</w:t>
      </w:r>
      <w:r>
        <w:rPr>
          <w:spacing w:val="-5"/>
          <w:sz w:val="23"/>
        </w:rPr>
        <w:t xml:space="preserve"> </w:t>
      </w:r>
      <w:r>
        <w:rPr>
          <w:sz w:val="23"/>
        </w:rPr>
        <w:t>this</w:t>
      </w:r>
      <w:r>
        <w:rPr>
          <w:spacing w:val="-7"/>
          <w:sz w:val="23"/>
        </w:rPr>
        <w:t xml:space="preserve"> </w:t>
      </w:r>
      <w:r>
        <w:rPr>
          <w:sz w:val="23"/>
        </w:rPr>
        <w:t>must</w:t>
      </w:r>
      <w:r>
        <w:rPr>
          <w:spacing w:val="-8"/>
          <w:sz w:val="23"/>
        </w:rPr>
        <w:t xml:space="preserve"> </w:t>
      </w:r>
      <w:r>
        <w:rPr>
          <w:sz w:val="23"/>
        </w:rPr>
        <w:t>be</w:t>
      </w:r>
      <w:r>
        <w:rPr>
          <w:spacing w:val="-4"/>
          <w:sz w:val="23"/>
        </w:rPr>
        <w:t xml:space="preserve"> </w:t>
      </w:r>
      <w:r>
        <w:rPr>
          <w:sz w:val="23"/>
        </w:rPr>
        <w:t>used</w:t>
      </w:r>
      <w:r>
        <w:rPr>
          <w:spacing w:val="-6"/>
          <w:sz w:val="23"/>
        </w:rPr>
        <w:t xml:space="preserve"> </w:t>
      </w:r>
      <w:r>
        <w:rPr>
          <w:sz w:val="23"/>
        </w:rPr>
        <w:t>to</w:t>
      </w:r>
      <w:r>
        <w:rPr>
          <w:spacing w:val="-6"/>
          <w:sz w:val="23"/>
        </w:rPr>
        <w:t xml:space="preserve"> </w:t>
      </w:r>
      <w:r>
        <w:rPr>
          <w:sz w:val="23"/>
        </w:rPr>
        <w:t>complement</w:t>
      </w:r>
      <w:r>
        <w:rPr>
          <w:spacing w:val="-6"/>
          <w:sz w:val="23"/>
        </w:rPr>
        <w:t xml:space="preserve"> </w:t>
      </w:r>
      <w:r>
        <w:rPr>
          <w:sz w:val="23"/>
        </w:rPr>
        <w:t>but</w:t>
      </w:r>
      <w:r>
        <w:rPr>
          <w:spacing w:val="-5"/>
          <w:sz w:val="23"/>
        </w:rPr>
        <w:t xml:space="preserve"> </w:t>
      </w:r>
      <w:r>
        <w:rPr>
          <w:sz w:val="23"/>
        </w:rPr>
        <w:t>not</w:t>
      </w:r>
      <w:r>
        <w:rPr>
          <w:spacing w:val="-10"/>
          <w:sz w:val="23"/>
        </w:rPr>
        <w:t xml:space="preserve"> </w:t>
      </w:r>
      <w:r>
        <w:rPr>
          <w:sz w:val="23"/>
        </w:rPr>
        <w:t>replace</w:t>
      </w:r>
      <w:r>
        <w:rPr>
          <w:spacing w:val="-7"/>
          <w:sz w:val="23"/>
        </w:rPr>
        <w:t xml:space="preserve"> </w:t>
      </w:r>
      <w:r>
        <w:rPr>
          <w:sz w:val="23"/>
        </w:rPr>
        <w:t>the</w:t>
      </w:r>
      <w:r>
        <w:rPr>
          <w:spacing w:val="-9"/>
          <w:sz w:val="23"/>
        </w:rPr>
        <w:t xml:space="preserve"> </w:t>
      </w:r>
      <w:r>
        <w:rPr>
          <w:sz w:val="23"/>
        </w:rPr>
        <w:t>project’s obligatory information and publicity measures; and,</w:t>
      </w:r>
    </w:p>
    <w:p w14:paraId="38781028" w14:textId="77777777" w:rsidR="005216EB" w:rsidRDefault="00000000">
      <w:pPr>
        <w:pStyle w:val="ListParagraph"/>
        <w:numPr>
          <w:ilvl w:val="0"/>
          <w:numId w:val="1"/>
        </w:numPr>
        <w:tabs>
          <w:tab w:val="left" w:pos="885"/>
        </w:tabs>
        <w:ind w:right="386"/>
        <w:rPr>
          <w:sz w:val="23"/>
        </w:rPr>
      </w:pPr>
      <w:r>
        <w:rPr>
          <w:sz w:val="23"/>
        </w:rPr>
        <w:t>Marketing efforts may be included as a separate activity in the project and as a separate budgetary allocation and justified accordingly.</w:t>
      </w:r>
    </w:p>
    <w:p w14:paraId="71109E41" w14:textId="77777777" w:rsidR="005216EB" w:rsidRDefault="00000000">
      <w:pPr>
        <w:pStyle w:val="ListParagraph"/>
        <w:numPr>
          <w:ilvl w:val="0"/>
          <w:numId w:val="1"/>
        </w:numPr>
        <w:tabs>
          <w:tab w:val="left" w:pos="885"/>
        </w:tabs>
        <w:ind w:right="373"/>
        <w:rPr>
          <w:color w:val="00004B"/>
          <w:sz w:val="23"/>
        </w:rPr>
      </w:pPr>
      <w:r>
        <w:rPr>
          <w:sz w:val="23"/>
        </w:rPr>
        <w:t>The Beneficiary should always refer to the ‘Visual Identity Guidelines’ that may be downloaded from the below link:</w:t>
      </w:r>
      <w:r>
        <w:rPr>
          <w:spacing w:val="40"/>
          <w:sz w:val="23"/>
        </w:rPr>
        <w:t xml:space="preserve"> </w:t>
      </w:r>
      <w:hyperlink r:id="rId42">
        <w:r>
          <w:rPr>
            <w:b/>
            <w:color w:val="00004B"/>
            <w:sz w:val="23"/>
          </w:rPr>
          <w:t>https://fondi.eu/visual-identity-guidelines-2021-</w:t>
        </w:r>
        <w:r>
          <w:rPr>
            <w:b/>
            <w:color w:val="00004B"/>
            <w:spacing w:val="-4"/>
            <w:sz w:val="23"/>
          </w:rPr>
          <w:t>2027/</w:t>
        </w:r>
      </w:hyperlink>
    </w:p>
    <w:p w14:paraId="259407A5" w14:textId="77777777" w:rsidR="005216EB" w:rsidRDefault="005216EB">
      <w:pPr>
        <w:pStyle w:val="BodyText"/>
        <w:rPr>
          <w:b/>
        </w:rPr>
      </w:pPr>
    </w:p>
    <w:p w14:paraId="3AF60B4D" w14:textId="77777777" w:rsidR="005216EB" w:rsidRDefault="005216EB">
      <w:pPr>
        <w:pStyle w:val="BodyText"/>
        <w:spacing w:before="241"/>
        <w:rPr>
          <w:b/>
        </w:rPr>
      </w:pPr>
    </w:p>
    <w:p w14:paraId="0C1C51F5" w14:textId="77777777" w:rsidR="005216EB" w:rsidRDefault="00000000">
      <w:pPr>
        <w:pStyle w:val="Heading2"/>
        <w:jc w:val="both"/>
      </w:pPr>
      <w:bookmarkStart w:id="63" w:name="_bookmark62"/>
      <w:bookmarkEnd w:id="63"/>
      <w:r>
        <w:rPr>
          <w:color w:val="00003D"/>
        </w:rPr>
        <w:t xml:space="preserve">Data </w:t>
      </w:r>
      <w:r>
        <w:rPr>
          <w:color w:val="00003D"/>
          <w:spacing w:val="-2"/>
        </w:rPr>
        <w:t>Policy</w:t>
      </w:r>
    </w:p>
    <w:p w14:paraId="3580D455" w14:textId="77777777" w:rsidR="005216EB" w:rsidRDefault="00000000">
      <w:pPr>
        <w:pStyle w:val="BodyText"/>
        <w:spacing w:before="60"/>
        <w:ind w:left="525" w:right="381"/>
        <w:jc w:val="both"/>
      </w:pPr>
      <w:r>
        <w:t>By</w:t>
      </w:r>
      <w:r>
        <w:rPr>
          <w:spacing w:val="-12"/>
        </w:rPr>
        <w:t xml:space="preserve"> </w:t>
      </w:r>
      <w:r>
        <w:t>submitting</w:t>
      </w:r>
      <w:r>
        <w:rPr>
          <w:spacing w:val="-11"/>
        </w:rPr>
        <w:t xml:space="preserve"> </w:t>
      </w:r>
      <w:r>
        <w:t>the</w:t>
      </w:r>
      <w:r>
        <w:rPr>
          <w:spacing w:val="-10"/>
        </w:rPr>
        <w:t xml:space="preserve"> </w:t>
      </w:r>
      <w:r>
        <w:t>application,</w:t>
      </w:r>
      <w:r>
        <w:rPr>
          <w:spacing w:val="-11"/>
        </w:rPr>
        <w:t xml:space="preserve"> </w:t>
      </w:r>
      <w:r>
        <w:t>the</w:t>
      </w:r>
      <w:r>
        <w:rPr>
          <w:spacing w:val="-10"/>
        </w:rPr>
        <w:t xml:space="preserve"> </w:t>
      </w:r>
      <w:r>
        <w:t>applicant</w:t>
      </w:r>
      <w:r>
        <w:rPr>
          <w:spacing w:val="-12"/>
        </w:rPr>
        <w:t xml:space="preserve"> </w:t>
      </w:r>
      <w:r>
        <w:t>is</w:t>
      </w:r>
      <w:r>
        <w:rPr>
          <w:spacing w:val="-10"/>
        </w:rPr>
        <w:t xml:space="preserve"> </w:t>
      </w:r>
      <w:r>
        <w:t>giving</w:t>
      </w:r>
      <w:r>
        <w:rPr>
          <w:spacing w:val="-13"/>
        </w:rPr>
        <w:t xml:space="preserve"> </w:t>
      </w:r>
      <w:r>
        <w:t>his/her</w:t>
      </w:r>
      <w:r>
        <w:rPr>
          <w:spacing w:val="-12"/>
        </w:rPr>
        <w:t xml:space="preserve"> </w:t>
      </w:r>
      <w:r>
        <w:t>consent</w:t>
      </w:r>
      <w:r>
        <w:rPr>
          <w:spacing w:val="-12"/>
        </w:rPr>
        <w:t xml:space="preserve"> </w:t>
      </w:r>
      <w:r>
        <w:t>to</w:t>
      </w:r>
      <w:r>
        <w:rPr>
          <w:spacing w:val="-13"/>
        </w:rPr>
        <w:t xml:space="preserve"> </w:t>
      </w:r>
      <w:r>
        <w:t>have</w:t>
      </w:r>
      <w:r>
        <w:rPr>
          <w:spacing w:val="-10"/>
        </w:rPr>
        <w:t xml:space="preserve"> </w:t>
      </w:r>
      <w:r>
        <w:t>personal</w:t>
      </w:r>
      <w:r>
        <w:rPr>
          <w:spacing w:val="-11"/>
        </w:rPr>
        <w:t xml:space="preserve"> </w:t>
      </w:r>
      <w:r>
        <w:t>and project details published in line with the obligations in the relevant EU Regulations and other requests by relevant bodies.</w:t>
      </w:r>
    </w:p>
    <w:p w14:paraId="2A5EA0CA" w14:textId="77777777" w:rsidR="005216EB" w:rsidRDefault="005216EB">
      <w:pPr>
        <w:pStyle w:val="BodyText"/>
        <w:jc w:val="both"/>
        <w:sectPr w:rsidR="005216EB">
          <w:pgSz w:w="11900" w:h="16850"/>
          <w:pgMar w:top="1400" w:right="1417" w:bottom="880" w:left="1275" w:header="0" w:footer="689" w:gutter="0"/>
          <w:cols w:space="720"/>
        </w:sectPr>
      </w:pPr>
    </w:p>
    <w:p w14:paraId="0B4B2C0B" w14:textId="77777777" w:rsidR="005216EB" w:rsidRDefault="00000000">
      <w:pPr>
        <w:pStyle w:val="Heading2"/>
        <w:spacing w:before="38"/>
        <w:jc w:val="both"/>
      </w:pPr>
      <w:bookmarkStart w:id="64" w:name="_bookmark63"/>
      <w:bookmarkEnd w:id="64"/>
      <w:r>
        <w:rPr>
          <w:color w:val="00003D"/>
        </w:rPr>
        <w:lastRenderedPageBreak/>
        <w:t>Data</w:t>
      </w:r>
      <w:r>
        <w:rPr>
          <w:color w:val="00003D"/>
          <w:spacing w:val="2"/>
        </w:rPr>
        <w:t xml:space="preserve"> </w:t>
      </w:r>
      <w:r>
        <w:rPr>
          <w:color w:val="00003D"/>
          <w:spacing w:val="-2"/>
        </w:rPr>
        <w:t>Protection</w:t>
      </w:r>
    </w:p>
    <w:p w14:paraId="5DE5607C" w14:textId="77777777" w:rsidR="005216EB" w:rsidRDefault="00000000">
      <w:pPr>
        <w:pStyle w:val="BodyText"/>
        <w:spacing w:before="61"/>
        <w:ind w:left="525" w:right="384"/>
        <w:jc w:val="both"/>
        <w:rPr>
          <w:b/>
        </w:rPr>
      </w:pPr>
      <w:r>
        <w:t>GAL XLOKK has the duty to protect data provided in the Application Form. Any queries regarding</w:t>
      </w:r>
      <w:r>
        <w:rPr>
          <w:spacing w:val="-1"/>
        </w:rPr>
        <w:t xml:space="preserve"> </w:t>
      </w:r>
      <w:r>
        <w:t>Data</w:t>
      </w:r>
      <w:r>
        <w:rPr>
          <w:spacing w:val="-1"/>
        </w:rPr>
        <w:t xml:space="preserve"> </w:t>
      </w:r>
      <w:r>
        <w:t>Protection</w:t>
      </w:r>
      <w:r>
        <w:rPr>
          <w:spacing w:val="-1"/>
        </w:rPr>
        <w:t xml:space="preserve"> </w:t>
      </w:r>
      <w:r>
        <w:t>matters should</w:t>
      </w:r>
      <w:r>
        <w:rPr>
          <w:spacing w:val="-2"/>
        </w:rPr>
        <w:t xml:space="preserve"> </w:t>
      </w:r>
      <w:r>
        <w:t>be brought</w:t>
      </w:r>
      <w:r>
        <w:rPr>
          <w:spacing w:val="-1"/>
        </w:rPr>
        <w:t xml:space="preserve"> </w:t>
      </w:r>
      <w:r>
        <w:t>to the attention</w:t>
      </w:r>
      <w:r>
        <w:rPr>
          <w:spacing w:val="-1"/>
        </w:rPr>
        <w:t xml:space="preserve"> </w:t>
      </w:r>
      <w:r>
        <w:t>of</w:t>
      </w:r>
      <w:r>
        <w:rPr>
          <w:spacing w:val="-1"/>
        </w:rPr>
        <w:t xml:space="preserve"> </w:t>
      </w:r>
      <w:r>
        <w:t>the GAL</w:t>
      </w:r>
      <w:r>
        <w:rPr>
          <w:spacing w:val="-1"/>
        </w:rPr>
        <w:t xml:space="preserve"> </w:t>
      </w:r>
      <w:r>
        <w:t xml:space="preserve">XLOKK. The officer in charge can be contacted by e-mail on: </w:t>
      </w:r>
      <w:hyperlink r:id="rId43">
        <w:r>
          <w:rPr>
            <w:b/>
            <w:color w:val="00004B"/>
          </w:rPr>
          <w:t>info@galxlokk.com</w:t>
        </w:r>
      </w:hyperlink>
    </w:p>
    <w:p w14:paraId="43B3619E" w14:textId="77777777" w:rsidR="005216EB" w:rsidRDefault="005216EB">
      <w:pPr>
        <w:pStyle w:val="BodyText"/>
        <w:rPr>
          <w:b/>
        </w:rPr>
      </w:pPr>
    </w:p>
    <w:p w14:paraId="53B4CBCE" w14:textId="77777777" w:rsidR="005216EB" w:rsidRDefault="005216EB">
      <w:pPr>
        <w:pStyle w:val="BodyText"/>
        <w:spacing w:before="211"/>
        <w:rPr>
          <w:b/>
        </w:rPr>
      </w:pPr>
    </w:p>
    <w:p w14:paraId="59FB7CC5" w14:textId="77777777" w:rsidR="005216EB" w:rsidRDefault="00000000">
      <w:pPr>
        <w:pStyle w:val="Heading2"/>
        <w:jc w:val="both"/>
      </w:pPr>
      <w:bookmarkStart w:id="65" w:name="_bookmark64"/>
      <w:bookmarkEnd w:id="65"/>
      <w:r>
        <w:rPr>
          <w:color w:val="00003D"/>
        </w:rPr>
        <w:t>Monitoring,</w:t>
      </w:r>
      <w:r>
        <w:rPr>
          <w:color w:val="00003D"/>
          <w:spacing w:val="-3"/>
        </w:rPr>
        <w:t xml:space="preserve"> </w:t>
      </w:r>
      <w:r>
        <w:rPr>
          <w:color w:val="00003D"/>
        </w:rPr>
        <w:t>Evaluation</w:t>
      </w:r>
      <w:r>
        <w:rPr>
          <w:color w:val="00003D"/>
          <w:spacing w:val="-5"/>
        </w:rPr>
        <w:t xml:space="preserve"> </w:t>
      </w:r>
      <w:r>
        <w:rPr>
          <w:color w:val="00003D"/>
        </w:rPr>
        <w:t>and</w:t>
      </w:r>
      <w:r>
        <w:rPr>
          <w:color w:val="00003D"/>
          <w:spacing w:val="-1"/>
        </w:rPr>
        <w:t xml:space="preserve"> </w:t>
      </w:r>
      <w:r>
        <w:rPr>
          <w:color w:val="00003D"/>
          <w:spacing w:val="-2"/>
        </w:rPr>
        <w:t>Dissemination</w:t>
      </w:r>
    </w:p>
    <w:p w14:paraId="1FEE70BA" w14:textId="77777777" w:rsidR="005216EB" w:rsidRDefault="00000000">
      <w:pPr>
        <w:pStyle w:val="BodyText"/>
        <w:spacing w:before="60"/>
        <w:ind w:left="525" w:right="378"/>
        <w:jc w:val="both"/>
      </w:pPr>
      <w:r>
        <w:t>From time to time, the GXF, Managing Authority and/or the Paying Agency, as well as other National and/or EU entities as may be identified, may conduct economic, environmental,</w:t>
      </w:r>
      <w:r>
        <w:rPr>
          <w:spacing w:val="-7"/>
        </w:rPr>
        <w:t xml:space="preserve"> </w:t>
      </w:r>
      <w:r>
        <w:t>or</w:t>
      </w:r>
      <w:r>
        <w:rPr>
          <w:spacing w:val="-7"/>
        </w:rPr>
        <w:t xml:space="preserve"> </w:t>
      </w:r>
      <w:r>
        <w:t>other</w:t>
      </w:r>
      <w:r>
        <w:rPr>
          <w:spacing w:val="-6"/>
        </w:rPr>
        <w:t xml:space="preserve"> </w:t>
      </w:r>
      <w:r>
        <w:t>evaluation</w:t>
      </w:r>
      <w:r>
        <w:rPr>
          <w:spacing w:val="-6"/>
        </w:rPr>
        <w:t xml:space="preserve"> </w:t>
      </w:r>
      <w:r>
        <w:t>of</w:t>
      </w:r>
      <w:r>
        <w:rPr>
          <w:spacing w:val="-6"/>
        </w:rPr>
        <w:t xml:space="preserve"> </w:t>
      </w:r>
      <w:r>
        <w:t>the</w:t>
      </w:r>
      <w:r>
        <w:rPr>
          <w:spacing w:val="-7"/>
        </w:rPr>
        <w:t xml:space="preserve"> </w:t>
      </w:r>
      <w:r>
        <w:t>intervention</w:t>
      </w:r>
      <w:r>
        <w:rPr>
          <w:spacing w:val="-6"/>
        </w:rPr>
        <w:t xml:space="preserve"> </w:t>
      </w:r>
      <w:r>
        <w:t>which</w:t>
      </w:r>
      <w:r>
        <w:rPr>
          <w:spacing w:val="-9"/>
        </w:rPr>
        <w:t xml:space="preserve"> </w:t>
      </w:r>
      <w:r>
        <w:t>may</w:t>
      </w:r>
      <w:r>
        <w:rPr>
          <w:spacing w:val="-8"/>
        </w:rPr>
        <w:t xml:space="preserve"> </w:t>
      </w:r>
      <w:r>
        <w:t>involve</w:t>
      </w:r>
      <w:r>
        <w:rPr>
          <w:spacing w:val="-4"/>
        </w:rPr>
        <w:t xml:space="preserve"> </w:t>
      </w:r>
      <w:r>
        <w:t>the</w:t>
      </w:r>
      <w:r>
        <w:rPr>
          <w:spacing w:val="-9"/>
        </w:rPr>
        <w:t xml:space="preserve"> </w:t>
      </w:r>
      <w:r>
        <w:t xml:space="preserve">beneficiary in surveys/interviews of various types. GAL </w:t>
      </w:r>
      <w:proofErr w:type="spellStart"/>
      <w:r>
        <w:t>Xlokk</w:t>
      </w:r>
      <w:proofErr w:type="spellEnd"/>
      <w:r>
        <w:t xml:space="preserve"> Foundation officials or consultants/evaluators may contact beneficiaries as necessary. In applying for support under</w:t>
      </w:r>
      <w:r>
        <w:rPr>
          <w:spacing w:val="-5"/>
        </w:rPr>
        <w:t xml:space="preserve"> </w:t>
      </w:r>
      <w:r>
        <w:t>this</w:t>
      </w:r>
      <w:r>
        <w:rPr>
          <w:spacing w:val="-5"/>
        </w:rPr>
        <w:t xml:space="preserve"> </w:t>
      </w:r>
      <w:r>
        <w:t>intervention</w:t>
      </w:r>
      <w:r>
        <w:rPr>
          <w:spacing w:val="-7"/>
        </w:rPr>
        <w:t xml:space="preserve"> </w:t>
      </w:r>
      <w:r>
        <w:t>the</w:t>
      </w:r>
      <w:r>
        <w:rPr>
          <w:spacing w:val="-5"/>
        </w:rPr>
        <w:t xml:space="preserve"> </w:t>
      </w:r>
      <w:r>
        <w:t>beneficiary</w:t>
      </w:r>
      <w:r>
        <w:rPr>
          <w:spacing w:val="-7"/>
        </w:rPr>
        <w:t xml:space="preserve"> </w:t>
      </w:r>
      <w:r>
        <w:t>is</w:t>
      </w:r>
      <w:r>
        <w:rPr>
          <w:spacing w:val="-5"/>
        </w:rPr>
        <w:t xml:space="preserve"> </w:t>
      </w:r>
      <w:r>
        <w:t>deemed</w:t>
      </w:r>
      <w:r>
        <w:rPr>
          <w:spacing w:val="-7"/>
        </w:rPr>
        <w:t xml:space="preserve"> </w:t>
      </w:r>
      <w:r>
        <w:t>automatically</w:t>
      </w:r>
      <w:r>
        <w:rPr>
          <w:spacing w:val="-7"/>
        </w:rPr>
        <w:t xml:space="preserve"> </w:t>
      </w:r>
      <w:r>
        <w:t>as</w:t>
      </w:r>
      <w:r>
        <w:rPr>
          <w:spacing w:val="-7"/>
        </w:rPr>
        <w:t xml:space="preserve"> </w:t>
      </w:r>
      <w:r>
        <w:t>agreeing</w:t>
      </w:r>
      <w:r>
        <w:rPr>
          <w:spacing w:val="-6"/>
        </w:rPr>
        <w:t xml:space="preserve"> </w:t>
      </w:r>
      <w:r>
        <w:t>to</w:t>
      </w:r>
      <w:r>
        <w:rPr>
          <w:spacing w:val="-6"/>
        </w:rPr>
        <w:t xml:space="preserve"> </w:t>
      </w:r>
      <w:r>
        <w:t>cooperate with or take part in such studies, which are important for reviewing the effectiveness of the intervention as well as evidencing</w:t>
      </w:r>
      <w:r>
        <w:rPr>
          <w:spacing w:val="-1"/>
        </w:rPr>
        <w:t xml:space="preserve"> </w:t>
      </w:r>
      <w:r>
        <w:t>implementation of</w:t>
      </w:r>
      <w:r>
        <w:rPr>
          <w:spacing w:val="-1"/>
        </w:rPr>
        <w:t xml:space="preserve"> </w:t>
      </w:r>
      <w:r>
        <w:t>projects. GXF may</w:t>
      </w:r>
      <w:r>
        <w:rPr>
          <w:spacing w:val="-1"/>
        </w:rPr>
        <w:t xml:space="preserve"> </w:t>
      </w:r>
      <w:r>
        <w:t>also request cooperation from beneficiaries vis-à-vis promotion of the CAP -SP, including use of pictures/videos taken from projects supported through this intervention.</w:t>
      </w:r>
    </w:p>
    <w:p w14:paraId="19675D46" w14:textId="77777777" w:rsidR="005216EB" w:rsidRDefault="005216EB">
      <w:pPr>
        <w:pStyle w:val="BodyText"/>
      </w:pPr>
    </w:p>
    <w:p w14:paraId="2D7207C5" w14:textId="77777777" w:rsidR="005216EB" w:rsidRDefault="005216EB">
      <w:pPr>
        <w:pStyle w:val="BodyText"/>
      </w:pPr>
    </w:p>
    <w:p w14:paraId="0AA0D308" w14:textId="77777777" w:rsidR="005216EB" w:rsidRDefault="005216EB">
      <w:pPr>
        <w:pStyle w:val="BodyText"/>
      </w:pPr>
    </w:p>
    <w:p w14:paraId="56CC91CD" w14:textId="77777777" w:rsidR="005216EB" w:rsidRDefault="005216EB">
      <w:pPr>
        <w:pStyle w:val="BodyText"/>
      </w:pPr>
    </w:p>
    <w:p w14:paraId="010252A6" w14:textId="77777777" w:rsidR="005216EB" w:rsidRDefault="005216EB">
      <w:pPr>
        <w:pStyle w:val="BodyText"/>
        <w:spacing w:before="183"/>
      </w:pPr>
    </w:p>
    <w:p w14:paraId="5129505E" w14:textId="77777777" w:rsidR="005216EB" w:rsidRDefault="00000000">
      <w:pPr>
        <w:pStyle w:val="Heading2"/>
      </w:pPr>
      <w:bookmarkStart w:id="66" w:name="_bookmark65"/>
      <w:bookmarkEnd w:id="66"/>
      <w:r>
        <w:rPr>
          <w:color w:val="00003D"/>
        </w:rPr>
        <w:t>Contact</w:t>
      </w:r>
      <w:r>
        <w:rPr>
          <w:color w:val="00003D"/>
          <w:spacing w:val="-1"/>
        </w:rPr>
        <w:t xml:space="preserve"> </w:t>
      </w:r>
      <w:r>
        <w:rPr>
          <w:color w:val="00003D"/>
          <w:spacing w:val="-2"/>
        </w:rPr>
        <w:t>Details</w:t>
      </w:r>
    </w:p>
    <w:p w14:paraId="38FD0A7B" w14:textId="77777777" w:rsidR="005216EB" w:rsidRDefault="00000000">
      <w:pPr>
        <w:pStyle w:val="BodyText"/>
        <w:spacing w:before="60"/>
        <w:ind w:left="525"/>
      </w:pPr>
      <w:r>
        <w:t>For</w:t>
      </w:r>
      <w:r>
        <w:rPr>
          <w:spacing w:val="-7"/>
        </w:rPr>
        <w:t xml:space="preserve"> </w:t>
      </w:r>
      <w:r>
        <w:t>more</w:t>
      </w:r>
      <w:r>
        <w:rPr>
          <w:spacing w:val="-3"/>
        </w:rPr>
        <w:t xml:space="preserve"> </w:t>
      </w:r>
      <w:r>
        <w:t>information</w:t>
      </w:r>
      <w:r>
        <w:rPr>
          <w:spacing w:val="-5"/>
        </w:rPr>
        <w:t xml:space="preserve"> </w:t>
      </w:r>
      <w:r>
        <w:t>regarding</w:t>
      </w:r>
      <w:r>
        <w:rPr>
          <w:spacing w:val="-3"/>
        </w:rPr>
        <w:t xml:space="preserve"> </w:t>
      </w:r>
      <w:r>
        <w:t>the</w:t>
      </w:r>
      <w:r>
        <w:rPr>
          <w:spacing w:val="-3"/>
        </w:rPr>
        <w:t xml:space="preserve"> </w:t>
      </w:r>
      <w:r>
        <w:t>Measure,</w:t>
      </w:r>
      <w:r>
        <w:rPr>
          <w:spacing w:val="-5"/>
        </w:rPr>
        <w:t xml:space="preserve"> </w:t>
      </w:r>
      <w:r>
        <w:t>kindly</w:t>
      </w:r>
      <w:r>
        <w:rPr>
          <w:spacing w:val="-4"/>
        </w:rPr>
        <w:t xml:space="preserve"> </w:t>
      </w:r>
      <w:r>
        <w:t>contact</w:t>
      </w:r>
      <w:r>
        <w:rPr>
          <w:spacing w:val="-4"/>
        </w:rPr>
        <w:t xml:space="preserve"> </w:t>
      </w:r>
      <w:r>
        <w:t>the</w:t>
      </w:r>
      <w:r>
        <w:rPr>
          <w:spacing w:val="-5"/>
        </w:rPr>
        <w:t xml:space="preserve"> </w:t>
      </w:r>
      <w:r>
        <w:t>GAL</w:t>
      </w:r>
      <w:r>
        <w:rPr>
          <w:spacing w:val="-6"/>
        </w:rPr>
        <w:t xml:space="preserve"> </w:t>
      </w:r>
      <w:r>
        <w:t>XLOKK</w:t>
      </w:r>
      <w:r>
        <w:rPr>
          <w:spacing w:val="-7"/>
        </w:rPr>
        <w:t xml:space="preserve"> </w:t>
      </w:r>
      <w:r>
        <w:rPr>
          <w:spacing w:val="-2"/>
        </w:rPr>
        <w:t>Foundation.</w:t>
      </w:r>
    </w:p>
    <w:p w14:paraId="5E87D7F0" w14:textId="77777777" w:rsidR="005216EB" w:rsidRDefault="00000000">
      <w:pPr>
        <w:spacing w:before="1"/>
        <w:ind w:left="525"/>
        <w:rPr>
          <w:sz w:val="23"/>
        </w:rPr>
      </w:pPr>
      <w:r>
        <w:rPr>
          <w:b/>
          <w:sz w:val="23"/>
        </w:rPr>
        <w:t>Address:</w:t>
      </w:r>
      <w:r>
        <w:rPr>
          <w:b/>
          <w:spacing w:val="-4"/>
          <w:sz w:val="23"/>
        </w:rPr>
        <w:t xml:space="preserve"> </w:t>
      </w:r>
      <w:r>
        <w:rPr>
          <w:sz w:val="23"/>
        </w:rPr>
        <w:t>269,</w:t>
      </w:r>
      <w:r>
        <w:rPr>
          <w:spacing w:val="-3"/>
          <w:sz w:val="23"/>
        </w:rPr>
        <w:t xml:space="preserve"> </w:t>
      </w:r>
      <w:r>
        <w:rPr>
          <w:sz w:val="23"/>
        </w:rPr>
        <w:t>Main</w:t>
      </w:r>
      <w:r>
        <w:rPr>
          <w:spacing w:val="-4"/>
          <w:sz w:val="23"/>
        </w:rPr>
        <w:t xml:space="preserve"> </w:t>
      </w:r>
      <w:r>
        <w:rPr>
          <w:sz w:val="23"/>
        </w:rPr>
        <w:t>Street,</w:t>
      </w:r>
      <w:r>
        <w:rPr>
          <w:spacing w:val="-2"/>
          <w:sz w:val="23"/>
        </w:rPr>
        <w:t xml:space="preserve"> </w:t>
      </w:r>
      <w:proofErr w:type="spellStart"/>
      <w:r>
        <w:rPr>
          <w:sz w:val="23"/>
        </w:rPr>
        <w:t>Qormi</w:t>
      </w:r>
      <w:proofErr w:type="spellEnd"/>
      <w:r>
        <w:rPr>
          <w:sz w:val="23"/>
        </w:rPr>
        <w:t>.</w:t>
      </w:r>
      <w:r>
        <w:rPr>
          <w:spacing w:val="-6"/>
          <w:sz w:val="23"/>
        </w:rPr>
        <w:t xml:space="preserve"> </w:t>
      </w:r>
      <w:r>
        <w:rPr>
          <w:sz w:val="23"/>
        </w:rPr>
        <w:t>QRM</w:t>
      </w:r>
      <w:r>
        <w:rPr>
          <w:spacing w:val="-4"/>
          <w:sz w:val="23"/>
        </w:rPr>
        <w:t xml:space="preserve"> 1107</w:t>
      </w:r>
    </w:p>
    <w:p w14:paraId="1C74086D" w14:textId="77777777" w:rsidR="005216EB" w:rsidRDefault="00000000">
      <w:pPr>
        <w:ind w:left="525"/>
        <w:rPr>
          <w:sz w:val="23"/>
        </w:rPr>
      </w:pPr>
      <w:r>
        <w:rPr>
          <w:b/>
          <w:sz w:val="23"/>
        </w:rPr>
        <w:t>Telephone</w:t>
      </w:r>
      <w:r>
        <w:rPr>
          <w:b/>
          <w:spacing w:val="-5"/>
          <w:sz w:val="23"/>
        </w:rPr>
        <w:t xml:space="preserve"> </w:t>
      </w:r>
      <w:r>
        <w:rPr>
          <w:b/>
          <w:sz w:val="23"/>
        </w:rPr>
        <w:t>number:</w:t>
      </w:r>
      <w:r>
        <w:rPr>
          <w:b/>
          <w:spacing w:val="-1"/>
          <w:sz w:val="23"/>
        </w:rPr>
        <w:t xml:space="preserve"> </w:t>
      </w:r>
      <w:r>
        <w:rPr>
          <w:sz w:val="23"/>
        </w:rPr>
        <w:t>+356</w:t>
      </w:r>
      <w:r>
        <w:rPr>
          <w:spacing w:val="-5"/>
          <w:sz w:val="23"/>
        </w:rPr>
        <w:t xml:space="preserve"> </w:t>
      </w:r>
      <w:r>
        <w:rPr>
          <w:sz w:val="23"/>
        </w:rPr>
        <w:t>2099</w:t>
      </w:r>
      <w:r>
        <w:rPr>
          <w:spacing w:val="-2"/>
          <w:sz w:val="23"/>
        </w:rPr>
        <w:t xml:space="preserve"> </w:t>
      </w:r>
      <w:r>
        <w:rPr>
          <w:spacing w:val="-4"/>
          <w:sz w:val="23"/>
        </w:rPr>
        <w:t>8008</w:t>
      </w:r>
    </w:p>
    <w:p w14:paraId="2A740934" w14:textId="77777777" w:rsidR="005216EB" w:rsidRDefault="00000000">
      <w:pPr>
        <w:ind w:left="525"/>
        <w:rPr>
          <w:sz w:val="23"/>
        </w:rPr>
      </w:pPr>
      <w:r>
        <w:rPr>
          <w:b/>
          <w:sz w:val="23"/>
        </w:rPr>
        <w:t>Email:</w:t>
      </w:r>
      <w:r>
        <w:rPr>
          <w:b/>
          <w:spacing w:val="-2"/>
          <w:sz w:val="23"/>
        </w:rPr>
        <w:t xml:space="preserve"> </w:t>
      </w:r>
      <w:hyperlink r:id="rId44">
        <w:r>
          <w:rPr>
            <w:color w:val="0000FF"/>
            <w:spacing w:val="-2"/>
            <w:sz w:val="23"/>
            <w:u w:val="single" w:color="0000FF"/>
          </w:rPr>
          <w:t>info@galxlokk.com</w:t>
        </w:r>
      </w:hyperlink>
    </w:p>
    <w:p w14:paraId="4091CDEE" w14:textId="77777777" w:rsidR="005216EB" w:rsidRDefault="00000000">
      <w:pPr>
        <w:ind w:left="525"/>
        <w:rPr>
          <w:sz w:val="23"/>
        </w:rPr>
      </w:pPr>
      <w:r>
        <w:rPr>
          <w:b/>
          <w:sz w:val="23"/>
        </w:rPr>
        <w:t>Website:</w:t>
      </w:r>
      <w:r>
        <w:rPr>
          <w:b/>
          <w:spacing w:val="-8"/>
          <w:sz w:val="23"/>
        </w:rPr>
        <w:t xml:space="preserve"> </w:t>
      </w:r>
      <w:hyperlink r:id="rId45">
        <w:r>
          <w:rPr>
            <w:color w:val="0000FF"/>
            <w:spacing w:val="-2"/>
            <w:sz w:val="23"/>
            <w:u w:val="single" w:color="0000FF"/>
          </w:rPr>
          <w:t>www.galxlokk.com</w:t>
        </w:r>
      </w:hyperlink>
    </w:p>
    <w:sectPr w:rsidR="005216EB">
      <w:pgSz w:w="11900" w:h="16850"/>
      <w:pgMar w:top="1400" w:right="1417" w:bottom="880" w:left="1275" w:header="0" w:footer="68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DF94E" w14:textId="77777777" w:rsidR="0065630E" w:rsidRDefault="0065630E">
      <w:r>
        <w:separator/>
      </w:r>
    </w:p>
  </w:endnote>
  <w:endnote w:type="continuationSeparator" w:id="0">
    <w:p w14:paraId="55898C1C" w14:textId="77777777" w:rsidR="0065630E" w:rsidRDefault="00656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DD1E3" w14:textId="77777777" w:rsidR="005216EB" w:rsidRDefault="00000000">
    <w:pPr>
      <w:pStyle w:val="BodyText"/>
      <w:spacing w:line="14" w:lineRule="auto"/>
      <w:rPr>
        <w:sz w:val="20"/>
      </w:rPr>
    </w:pPr>
    <w:r>
      <w:rPr>
        <w:noProof/>
        <w:sz w:val="20"/>
      </w:rPr>
      <mc:AlternateContent>
        <mc:Choice Requires="wps">
          <w:drawing>
            <wp:anchor distT="0" distB="0" distL="0" distR="0" simplePos="0" relativeHeight="486893056" behindDoc="1" locked="0" layoutInCell="1" allowOverlap="1" wp14:anchorId="72026BCB" wp14:editId="61EE3BA9">
              <wp:simplePos x="0" y="0"/>
              <wp:positionH relativeFrom="page">
                <wp:posOffset>1322577</wp:posOffset>
              </wp:positionH>
              <wp:positionV relativeFrom="page">
                <wp:posOffset>10116946</wp:posOffset>
              </wp:positionV>
              <wp:extent cx="3226435" cy="1397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26435" cy="139700"/>
                      </a:xfrm>
                      <a:prstGeom prst="rect">
                        <a:avLst/>
                      </a:prstGeom>
                    </wps:spPr>
                    <wps:txbx>
                      <w:txbxContent>
                        <w:p w14:paraId="26464228" w14:textId="77777777" w:rsidR="005216EB" w:rsidRDefault="00000000">
                          <w:pPr>
                            <w:spacing w:line="203" w:lineRule="exact"/>
                            <w:ind w:left="20"/>
                            <w:rPr>
                              <w:sz w:val="18"/>
                            </w:rPr>
                          </w:pPr>
                          <w:r>
                            <w:rPr>
                              <w:sz w:val="18"/>
                            </w:rPr>
                            <w:t>Guidance</w:t>
                          </w:r>
                          <w:r>
                            <w:rPr>
                              <w:spacing w:val="-5"/>
                              <w:sz w:val="18"/>
                            </w:rPr>
                            <w:t xml:space="preserve"> </w:t>
                          </w:r>
                          <w:r>
                            <w:rPr>
                              <w:sz w:val="18"/>
                            </w:rPr>
                            <w:t>Notes</w:t>
                          </w:r>
                          <w:r>
                            <w:rPr>
                              <w:spacing w:val="-2"/>
                              <w:sz w:val="18"/>
                            </w:rPr>
                            <w:t xml:space="preserve"> </w:t>
                          </w:r>
                          <w:r>
                            <w:rPr>
                              <w:sz w:val="18"/>
                            </w:rPr>
                            <w:t>M3</w:t>
                          </w:r>
                          <w:r>
                            <w:rPr>
                              <w:spacing w:val="-1"/>
                              <w:sz w:val="18"/>
                            </w:rPr>
                            <w:t xml:space="preserve"> </w:t>
                          </w:r>
                          <w:r>
                            <w:rPr>
                              <w:sz w:val="18"/>
                            </w:rPr>
                            <w:t>-</w:t>
                          </w:r>
                          <w:r>
                            <w:rPr>
                              <w:spacing w:val="-1"/>
                              <w:sz w:val="18"/>
                            </w:rPr>
                            <w:t xml:space="preserve"> </w:t>
                          </w:r>
                          <w:r>
                            <w:rPr>
                              <w:i/>
                              <w:sz w:val="18"/>
                            </w:rPr>
                            <w:t>”</w:t>
                          </w:r>
                          <w:r>
                            <w:rPr>
                              <w:sz w:val="18"/>
                            </w:rPr>
                            <w:t>Marketing</w:t>
                          </w:r>
                          <w:r>
                            <w:rPr>
                              <w:spacing w:val="-2"/>
                              <w:sz w:val="18"/>
                            </w:rPr>
                            <w:t xml:space="preserve"> </w:t>
                          </w:r>
                          <w:r>
                            <w:rPr>
                              <w:sz w:val="18"/>
                            </w:rPr>
                            <w:t>of</w:t>
                          </w:r>
                          <w:r>
                            <w:rPr>
                              <w:spacing w:val="-2"/>
                              <w:sz w:val="18"/>
                            </w:rPr>
                            <w:t xml:space="preserve"> </w:t>
                          </w:r>
                          <w:r>
                            <w:rPr>
                              <w:sz w:val="18"/>
                            </w:rPr>
                            <w:t>the</w:t>
                          </w:r>
                          <w:r>
                            <w:rPr>
                              <w:spacing w:val="-2"/>
                              <w:sz w:val="18"/>
                            </w:rPr>
                            <w:t xml:space="preserve"> </w:t>
                          </w:r>
                          <w:r>
                            <w:rPr>
                              <w:sz w:val="18"/>
                            </w:rPr>
                            <w:t>Territory”</w:t>
                          </w:r>
                          <w:r>
                            <w:rPr>
                              <w:spacing w:val="-2"/>
                              <w:sz w:val="18"/>
                            </w:rPr>
                            <w:t xml:space="preserve"> </w:t>
                          </w:r>
                          <w:r>
                            <w:rPr>
                              <w:sz w:val="18"/>
                            </w:rPr>
                            <w:t>CAP-SP</w:t>
                          </w:r>
                          <w:r>
                            <w:rPr>
                              <w:spacing w:val="-1"/>
                              <w:sz w:val="18"/>
                            </w:rPr>
                            <w:t xml:space="preserve"> </w:t>
                          </w:r>
                          <w:r>
                            <w:rPr>
                              <w:sz w:val="18"/>
                            </w:rPr>
                            <w:t>2023-</w:t>
                          </w:r>
                          <w:r>
                            <w:rPr>
                              <w:spacing w:val="-4"/>
                              <w:sz w:val="18"/>
                            </w:rPr>
                            <w:t>2027</w:t>
                          </w:r>
                        </w:p>
                      </w:txbxContent>
                    </wps:txbx>
                    <wps:bodyPr wrap="square" lIns="0" tIns="0" rIns="0" bIns="0" rtlCol="0">
                      <a:noAutofit/>
                    </wps:bodyPr>
                  </wps:wsp>
                </a:graphicData>
              </a:graphic>
            </wp:anchor>
          </w:drawing>
        </mc:Choice>
        <mc:Fallback>
          <w:pict>
            <v:shapetype w14:anchorId="72026BCB" id="_x0000_t202" coordsize="21600,21600" o:spt="202" path="m,l,21600r21600,l21600,xe">
              <v:stroke joinstyle="miter"/>
              <v:path gradientshapeok="t" o:connecttype="rect"/>
            </v:shapetype>
            <v:shape id="Textbox 1" o:spid="_x0000_s1027" type="#_x0000_t202" style="position:absolute;margin-left:104.15pt;margin-top:796.6pt;width:254.05pt;height:11pt;z-index:-16423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" filled="f" stroked="f">
              <v:textbox inset="0,0,0,0">
                <w:txbxContent>
                  <w:p w14:paraId="26464228" w14:textId="77777777" w:rsidR="005216EB" w:rsidRDefault="00000000">
                    <w:pPr>
                      <w:spacing w:line="203" w:lineRule="exact"/>
                      <w:ind w:left="20"/>
                      <w:rPr>
                        <w:sz w:val="18"/>
                      </w:rPr>
                    </w:pPr>
                    <w:r>
                      <w:rPr>
                        <w:sz w:val="18"/>
                      </w:rPr>
                      <w:t>Guidance</w:t>
                    </w:r>
                    <w:r>
                      <w:rPr>
                        <w:spacing w:val="-5"/>
                        <w:sz w:val="18"/>
                      </w:rPr>
                      <w:t xml:space="preserve"> </w:t>
                    </w:r>
                    <w:r>
                      <w:rPr>
                        <w:sz w:val="18"/>
                      </w:rPr>
                      <w:t>Notes</w:t>
                    </w:r>
                    <w:r>
                      <w:rPr>
                        <w:spacing w:val="-2"/>
                        <w:sz w:val="18"/>
                      </w:rPr>
                      <w:t xml:space="preserve"> </w:t>
                    </w:r>
                    <w:r>
                      <w:rPr>
                        <w:sz w:val="18"/>
                      </w:rPr>
                      <w:t>M3</w:t>
                    </w:r>
                    <w:r>
                      <w:rPr>
                        <w:spacing w:val="-1"/>
                        <w:sz w:val="18"/>
                      </w:rPr>
                      <w:t xml:space="preserve"> </w:t>
                    </w:r>
                    <w:r>
                      <w:rPr>
                        <w:sz w:val="18"/>
                      </w:rPr>
                      <w:t>-</w:t>
                    </w:r>
                    <w:r>
                      <w:rPr>
                        <w:spacing w:val="-1"/>
                        <w:sz w:val="18"/>
                      </w:rPr>
                      <w:t xml:space="preserve"> </w:t>
                    </w:r>
                    <w:r>
                      <w:rPr>
                        <w:i/>
                        <w:sz w:val="18"/>
                      </w:rPr>
                      <w:t>”</w:t>
                    </w:r>
                    <w:r>
                      <w:rPr>
                        <w:sz w:val="18"/>
                      </w:rPr>
                      <w:t>Marketing</w:t>
                    </w:r>
                    <w:r>
                      <w:rPr>
                        <w:spacing w:val="-2"/>
                        <w:sz w:val="18"/>
                      </w:rPr>
                      <w:t xml:space="preserve"> </w:t>
                    </w:r>
                    <w:r>
                      <w:rPr>
                        <w:sz w:val="18"/>
                      </w:rPr>
                      <w:t>of</w:t>
                    </w:r>
                    <w:r>
                      <w:rPr>
                        <w:spacing w:val="-2"/>
                        <w:sz w:val="18"/>
                      </w:rPr>
                      <w:t xml:space="preserve"> </w:t>
                    </w:r>
                    <w:r>
                      <w:rPr>
                        <w:sz w:val="18"/>
                      </w:rPr>
                      <w:t>the</w:t>
                    </w:r>
                    <w:r>
                      <w:rPr>
                        <w:spacing w:val="-2"/>
                        <w:sz w:val="18"/>
                      </w:rPr>
                      <w:t xml:space="preserve"> </w:t>
                    </w:r>
                    <w:r>
                      <w:rPr>
                        <w:sz w:val="18"/>
                      </w:rPr>
                      <w:t>Territory”</w:t>
                    </w:r>
                    <w:r>
                      <w:rPr>
                        <w:spacing w:val="-2"/>
                        <w:sz w:val="18"/>
                      </w:rPr>
                      <w:t xml:space="preserve"> </w:t>
                    </w:r>
                    <w:r>
                      <w:rPr>
                        <w:sz w:val="18"/>
                      </w:rPr>
                      <w:t>CAP-SP</w:t>
                    </w:r>
                    <w:r>
                      <w:rPr>
                        <w:spacing w:val="-1"/>
                        <w:sz w:val="18"/>
                      </w:rPr>
                      <w:t xml:space="preserve"> </w:t>
                    </w:r>
                    <w:r>
                      <w:rPr>
                        <w:sz w:val="18"/>
                      </w:rPr>
                      <w:t>2023-</w:t>
                    </w:r>
                    <w:r>
                      <w:rPr>
                        <w:spacing w:val="-4"/>
                        <w:sz w:val="18"/>
                      </w:rPr>
                      <w:t>2027</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123BD" w14:textId="77777777" w:rsidR="0065630E" w:rsidRDefault="0065630E">
      <w:r>
        <w:separator/>
      </w:r>
    </w:p>
  </w:footnote>
  <w:footnote w:type="continuationSeparator" w:id="0">
    <w:p w14:paraId="458B1AFB" w14:textId="77777777" w:rsidR="0065630E" w:rsidRDefault="006563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12214"/>
    <w:multiLevelType w:val="hybridMultilevel"/>
    <w:tmpl w:val="FDA68470"/>
    <w:lvl w:ilvl="0" w:tplc="4980215E">
      <w:numFmt w:val="bullet"/>
      <w:lvlText w:val=""/>
      <w:lvlJc w:val="left"/>
      <w:pPr>
        <w:ind w:left="824" w:hanging="360"/>
      </w:pPr>
      <w:rPr>
        <w:rFonts w:ascii="Symbol" w:eastAsia="Symbol" w:hAnsi="Symbol" w:cs="Symbol" w:hint="default"/>
        <w:b w:val="0"/>
        <w:bCs w:val="0"/>
        <w:i w:val="0"/>
        <w:iCs w:val="0"/>
        <w:spacing w:val="0"/>
        <w:w w:val="100"/>
        <w:sz w:val="23"/>
        <w:szCs w:val="23"/>
        <w:lang w:val="en-US" w:eastAsia="en-US" w:bidi="ar-SA"/>
      </w:rPr>
    </w:lvl>
    <w:lvl w:ilvl="1" w:tplc="7264F53E">
      <w:numFmt w:val="bullet"/>
      <w:lvlText w:val="•"/>
      <w:lvlJc w:val="left"/>
      <w:pPr>
        <w:ind w:left="1079" w:hanging="360"/>
      </w:pPr>
      <w:rPr>
        <w:rFonts w:hint="default"/>
        <w:lang w:val="en-US" w:eastAsia="en-US" w:bidi="ar-SA"/>
      </w:rPr>
    </w:lvl>
    <w:lvl w:ilvl="2" w:tplc="E352776A">
      <w:numFmt w:val="bullet"/>
      <w:lvlText w:val="•"/>
      <w:lvlJc w:val="left"/>
      <w:pPr>
        <w:ind w:left="1339" w:hanging="360"/>
      </w:pPr>
      <w:rPr>
        <w:rFonts w:hint="default"/>
        <w:lang w:val="en-US" w:eastAsia="en-US" w:bidi="ar-SA"/>
      </w:rPr>
    </w:lvl>
    <w:lvl w:ilvl="3" w:tplc="858259E8">
      <w:numFmt w:val="bullet"/>
      <w:lvlText w:val="•"/>
      <w:lvlJc w:val="left"/>
      <w:pPr>
        <w:ind w:left="1598" w:hanging="360"/>
      </w:pPr>
      <w:rPr>
        <w:rFonts w:hint="default"/>
        <w:lang w:val="en-US" w:eastAsia="en-US" w:bidi="ar-SA"/>
      </w:rPr>
    </w:lvl>
    <w:lvl w:ilvl="4" w:tplc="AC40A892">
      <w:numFmt w:val="bullet"/>
      <w:lvlText w:val="•"/>
      <w:lvlJc w:val="left"/>
      <w:pPr>
        <w:ind w:left="1858" w:hanging="360"/>
      </w:pPr>
      <w:rPr>
        <w:rFonts w:hint="default"/>
        <w:lang w:val="en-US" w:eastAsia="en-US" w:bidi="ar-SA"/>
      </w:rPr>
    </w:lvl>
    <w:lvl w:ilvl="5" w:tplc="5DA02B30">
      <w:numFmt w:val="bullet"/>
      <w:lvlText w:val="•"/>
      <w:lvlJc w:val="left"/>
      <w:pPr>
        <w:ind w:left="2118" w:hanging="360"/>
      </w:pPr>
      <w:rPr>
        <w:rFonts w:hint="default"/>
        <w:lang w:val="en-US" w:eastAsia="en-US" w:bidi="ar-SA"/>
      </w:rPr>
    </w:lvl>
    <w:lvl w:ilvl="6" w:tplc="5198A868">
      <w:numFmt w:val="bullet"/>
      <w:lvlText w:val="•"/>
      <w:lvlJc w:val="left"/>
      <w:pPr>
        <w:ind w:left="2377" w:hanging="360"/>
      </w:pPr>
      <w:rPr>
        <w:rFonts w:hint="default"/>
        <w:lang w:val="en-US" w:eastAsia="en-US" w:bidi="ar-SA"/>
      </w:rPr>
    </w:lvl>
    <w:lvl w:ilvl="7" w:tplc="39D8A658">
      <w:numFmt w:val="bullet"/>
      <w:lvlText w:val="•"/>
      <w:lvlJc w:val="left"/>
      <w:pPr>
        <w:ind w:left="2637" w:hanging="360"/>
      </w:pPr>
      <w:rPr>
        <w:rFonts w:hint="default"/>
        <w:lang w:val="en-US" w:eastAsia="en-US" w:bidi="ar-SA"/>
      </w:rPr>
    </w:lvl>
    <w:lvl w:ilvl="8" w:tplc="0576ECA0">
      <w:numFmt w:val="bullet"/>
      <w:lvlText w:val="•"/>
      <w:lvlJc w:val="left"/>
      <w:pPr>
        <w:ind w:left="2896" w:hanging="360"/>
      </w:pPr>
      <w:rPr>
        <w:rFonts w:hint="default"/>
        <w:lang w:val="en-US" w:eastAsia="en-US" w:bidi="ar-SA"/>
      </w:rPr>
    </w:lvl>
  </w:abstractNum>
  <w:abstractNum w:abstractNumId="1" w15:restartNumberingAfterBreak="0">
    <w:nsid w:val="19103B83"/>
    <w:multiLevelType w:val="hybridMultilevel"/>
    <w:tmpl w:val="AC605C60"/>
    <w:lvl w:ilvl="0" w:tplc="4F0E5E42">
      <w:numFmt w:val="bullet"/>
      <w:lvlText w:val="-"/>
      <w:lvlJc w:val="left"/>
      <w:pPr>
        <w:ind w:left="885" w:hanging="360"/>
      </w:pPr>
      <w:rPr>
        <w:rFonts w:ascii="Calibri" w:eastAsia="Calibri" w:hAnsi="Calibri" w:cs="Calibri" w:hint="default"/>
        <w:b w:val="0"/>
        <w:bCs w:val="0"/>
        <w:i w:val="0"/>
        <w:iCs w:val="0"/>
        <w:spacing w:val="0"/>
        <w:w w:val="100"/>
        <w:sz w:val="23"/>
        <w:szCs w:val="23"/>
        <w:lang w:val="en-US" w:eastAsia="en-US" w:bidi="ar-SA"/>
      </w:rPr>
    </w:lvl>
    <w:lvl w:ilvl="1" w:tplc="856E555E">
      <w:numFmt w:val="bullet"/>
      <w:lvlText w:val="•"/>
      <w:lvlJc w:val="left"/>
      <w:pPr>
        <w:ind w:left="1712" w:hanging="360"/>
      </w:pPr>
      <w:rPr>
        <w:rFonts w:hint="default"/>
        <w:lang w:val="en-US" w:eastAsia="en-US" w:bidi="ar-SA"/>
      </w:rPr>
    </w:lvl>
    <w:lvl w:ilvl="2" w:tplc="81B45778">
      <w:numFmt w:val="bullet"/>
      <w:lvlText w:val="•"/>
      <w:lvlJc w:val="left"/>
      <w:pPr>
        <w:ind w:left="2545" w:hanging="360"/>
      </w:pPr>
      <w:rPr>
        <w:rFonts w:hint="default"/>
        <w:lang w:val="en-US" w:eastAsia="en-US" w:bidi="ar-SA"/>
      </w:rPr>
    </w:lvl>
    <w:lvl w:ilvl="3" w:tplc="FFD8A794">
      <w:numFmt w:val="bullet"/>
      <w:lvlText w:val="•"/>
      <w:lvlJc w:val="left"/>
      <w:pPr>
        <w:ind w:left="3378" w:hanging="360"/>
      </w:pPr>
      <w:rPr>
        <w:rFonts w:hint="default"/>
        <w:lang w:val="en-US" w:eastAsia="en-US" w:bidi="ar-SA"/>
      </w:rPr>
    </w:lvl>
    <w:lvl w:ilvl="4" w:tplc="821499B2">
      <w:numFmt w:val="bullet"/>
      <w:lvlText w:val="•"/>
      <w:lvlJc w:val="left"/>
      <w:pPr>
        <w:ind w:left="4210" w:hanging="360"/>
      </w:pPr>
      <w:rPr>
        <w:rFonts w:hint="default"/>
        <w:lang w:val="en-US" w:eastAsia="en-US" w:bidi="ar-SA"/>
      </w:rPr>
    </w:lvl>
    <w:lvl w:ilvl="5" w:tplc="E3C0DBA4">
      <w:numFmt w:val="bullet"/>
      <w:lvlText w:val="•"/>
      <w:lvlJc w:val="left"/>
      <w:pPr>
        <w:ind w:left="5043" w:hanging="360"/>
      </w:pPr>
      <w:rPr>
        <w:rFonts w:hint="default"/>
        <w:lang w:val="en-US" w:eastAsia="en-US" w:bidi="ar-SA"/>
      </w:rPr>
    </w:lvl>
    <w:lvl w:ilvl="6" w:tplc="BC464A1E">
      <w:numFmt w:val="bullet"/>
      <w:lvlText w:val="•"/>
      <w:lvlJc w:val="left"/>
      <w:pPr>
        <w:ind w:left="5876" w:hanging="360"/>
      </w:pPr>
      <w:rPr>
        <w:rFonts w:hint="default"/>
        <w:lang w:val="en-US" w:eastAsia="en-US" w:bidi="ar-SA"/>
      </w:rPr>
    </w:lvl>
    <w:lvl w:ilvl="7" w:tplc="B94ABC9A">
      <w:numFmt w:val="bullet"/>
      <w:lvlText w:val="•"/>
      <w:lvlJc w:val="left"/>
      <w:pPr>
        <w:ind w:left="6709" w:hanging="360"/>
      </w:pPr>
      <w:rPr>
        <w:rFonts w:hint="default"/>
        <w:lang w:val="en-US" w:eastAsia="en-US" w:bidi="ar-SA"/>
      </w:rPr>
    </w:lvl>
    <w:lvl w:ilvl="8" w:tplc="0B18FAD8">
      <w:numFmt w:val="bullet"/>
      <w:lvlText w:val="•"/>
      <w:lvlJc w:val="left"/>
      <w:pPr>
        <w:ind w:left="7541" w:hanging="360"/>
      </w:pPr>
      <w:rPr>
        <w:rFonts w:hint="default"/>
        <w:lang w:val="en-US" w:eastAsia="en-US" w:bidi="ar-SA"/>
      </w:rPr>
    </w:lvl>
  </w:abstractNum>
  <w:abstractNum w:abstractNumId="2" w15:restartNumberingAfterBreak="0">
    <w:nsid w:val="1F693085"/>
    <w:multiLevelType w:val="hybridMultilevel"/>
    <w:tmpl w:val="32F2F8CA"/>
    <w:lvl w:ilvl="0" w:tplc="FCFCE2CE">
      <w:numFmt w:val="bullet"/>
      <w:lvlText w:val=""/>
      <w:lvlJc w:val="left"/>
      <w:pPr>
        <w:ind w:left="824" w:hanging="360"/>
      </w:pPr>
      <w:rPr>
        <w:rFonts w:ascii="Symbol" w:eastAsia="Symbol" w:hAnsi="Symbol" w:cs="Symbol" w:hint="default"/>
        <w:b w:val="0"/>
        <w:bCs w:val="0"/>
        <w:i w:val="0"/>
        <w:iCs w:val="0"/>
        <w:spacing w:val="0"/>
        <w:w w:val="100"/>
        <w:sz w:val="23"/>
        <w:szCs w:val="23"/>
        <w:lang w:val="en-US" w:eastAsia="en-US" w:bidi="ar-SA"/>
      </w:rPr>
    </w:lvl>
    <w:lvl w:ilvl="1" w:tplc="7F9A95BC">
      <w:numFmt w:val="bullet"/>
      <w:lvlText w:val="•"/>
      <w:lvlJc w:val="left"/>
      <w:pPr>
        <w:ind w:left="1079" w:hanging="360"/>
      </w:pPr>
      <w:rPr>
        <w:rFonts w:hint="default"/>
        <w:lang w:val="en-US" w:eastAsia="en-US" w:bidi="ar-SA"/>
      </w:rPr>
    </w:lvl>
    <w:lvl w:ilvl="2" w:tplc="C07A785C">
      <w:numFmt w:val="bullet"/>
      <w:lvlText w:val="•"/>
      <w:lvlJc w:val="left"/>
      <w:pPr>
        <w:ind w:left="1339" w:hanging="360"/>
      </w:pPr>
      <w:rPr>
        <w:rFonts w:hint="default"/>
        <w:lang w:val="en-US" w:eastAsia="en-US" w:bidi="ar-SA"/>
      </w:rPr>
    </w:lvl>
    <w:lvl w:ilvl="3" w:tplc="C5CA4CFC">
      <w:numFmt w:val="bullet"/>
      <w:lvlText w:val="•"/>
      <w:lvlJc w:val="left"/>
      <w:pPr>
        <w:ind w:left="1598" w:hanging="360"/>
      </w:pPr>
      <w:rPr>
        <w:rFonts w:hint="default"/>
        <w:lang w:val="en-US" w:eastAsia="en-US" w:bidi="ar-SA"/>
      </w:rPr>
    </w:lvl>
    <w:lvl w:ilvl="4" w:tplc="CAC6BECC">
      <w:numFmt w:val="bullet"/>
      <w:lvlText w:val="•"/>
      <w:lvlJc w:val="left"/>
      <w:pPr>
        <w:ind w:left="1858" w:hanging="360"/>
      </w:pPr>
      <w:rPr>
        <w:rFonts w:hint="default"/>
        <w:lang w:val="en-US" w:eastAsia="en-US" w:bidi="ar-SA"/>
      </w:rPr>
    </w:lvl>
    <w:lvl w:ilvl="5" w:tplc="513CF732">
      <w:numFmt w:val="bullet"/>
      <w:lvlText w:val="•"/>
      <w:lvlJc w:val="left"/>
      <w:pPr>
        <w:ind w:left="2118" w:hanging="360"/>
      </w:pPr>
      <w:rPr>
        <w:rFonts w:hint="default"/>
        <w:lang w:val="en-US" w:eastAsia="en-US" w:bidi="ar-SA"/>
      </w:rPr>
    </w:lvl>
    <w:lvl w:ilvl="6" w:tplc="D90E8EBA">
      <w:numFmt w:val="bullet"/>
      <w:lvlText w:val="•"/>
      <w:lvlJc w:val="left"/>
      <w:pPr>
        <w:ind w:left="2377" w:hanging="360"/>
      </w:pPr>
      <w:rPr>
        <w:rFonts w:hint="default"/>
        <w:lang w:val="en-US" w:eastAsia="en-US" w:bidi="ar-SA"/>
      </w:rPr>
    </w:lvl>
    <w:lvl w:ilvl="7" w:tplc="DCB470CC">
      <w:numFmt w:val="bullet"/>
      <w:lvlText w:val="•"/>
      <w:lvlJc w:val="left"/>
      <w:pPr>
        <w:ind w:left="2637" w:hanging="360"/>
      </w:pPr>
      <w:rPr>
        <w:rFonts w:hint="default"/>
        <w:lang w:val="en-US" w:eastAsia="en-US" w:bidi="ar-SA"/>
      </w:rPr>
    </w:lvl>
    <w:lvl w:ilvl="8" w:tplc="B9348CF2">
      <w:numFmt w:val="bullet"/>
      <w:lvlText w:val="•"/>
      <w:lvlJc w:val="left"/>
      <w:pPr>
        <w:ind w:left="2896" w:hanging="360"/>
      </w:pPr>
      <w:rPr>
        <w:rFonts w:hint="default"/>
        <w:lang w:val="en-US" w:eastAsia="en-US" w:bidi="ar-SA"/>
      </w:rPr>
    </w:lvl>
  </w:abstractNum>
  <w:abstractNum w:abstractNumId="3" w15:restartNumberingAfterBreak="0">
    <w:nsid w:val="2B0E0041"/>
    <w:multiLevelType w:val="hybridMultilevel"/>
    <w:tmpl w:val="B71A1236"/>
    <w:lvl w:ilvl="0" w:tplc="16A88F08">
      <w:start w:val="1"/>
      <w:numFmt w:val="lowerLetter"/>
      <w:lvlText w:val="%1)"/>
      <w:lvlJc w:val="left"/>
      <w:pPr>
        <w:ind w:left="532" w:hanging="425"/>
        <w:jc w:val="left"/>
      </w:pPr>
      <w:rPr>
        <w:rFonts w:ascii="Times New Roman" w:eastAsia="Times New Roman" w:hAnsi="Times New Roman" w:cs="Times New Roman" w:hint="default"/>
        <w:b w:val="0"/>
        <w:bCs w:val="0"/>
        <w:i w:val="0"/>
        <w:iCs w:val="0"/>
        <w:spacing w:val="0"/>
        <w:w w:val="100"/>
        <w:sz w:val="22"/>
        <w:szCs w:val="22"/>
        <w:lang w:val="en-US" w:eastAsia="en-US" w:bidi="ar-SA"/>
      </w:rPr>
    </w:lvl>
    <w:lvl w:ilvl="1" w:tplc="B8FC2BB2">
      <w:numFmt w:val="bullet"/>
      <w:lvlText w:val="•"/>
      <w:lvlJc w:val="left"/>
      <w:pPr>
        <w:ind w:left="1048" w:hanging="425"/>
      </w:pPr>
      <w:rPr>
        <w:rFonts w:hint="default"/>
        <w:lang w:val="en-US" w:eastAsia="en-US" w:bidi="ar-SA"/>
      </w:rPr>
    </w:lvl>
    <w:lvl w:ilvl="2" w:tplc="A96AF282">
      <w:numFmt w:val="bullet"/>
      <w:lvlText w:val="•"/>
      <w:lvlJc w:val="left"/>
      <w:pPr>
        <w:ind w:left="1556" w:hanging="425"/>
      </w:pPr>
      <w:rPr>
        <w:rFonts w:hint="default"/>
        <w:lang w:val="en-US" w:eastAsia="en-US" w:bidi="ar-SA"/>
      </w:rPr>
    </w:lvl>
    <w:lvl w:ilvl="3" w:tplc="FF948692">
      <w:numFmt w:val="bullet"/>
      <w:lvlText w:val="•"/>
      <w:lvlJc w:val="left"/>
      <w:pPr>
        <w:ind w:left="2065" w:hanging="425"/>
      </w:pPr>
      <w:rPr>
        <w:rFonts w:hint="default"/>
        <w:lang w:val="en-US" w:eastAsia="en-US" w:bidi="ar-SA"/>
      </w:rPr>
    </w:lvl>
    <w:lvl w:ilvl="4" w:tplc="26747D9C">
      <w:numFmt w:val="bullet"/>
      <w:lvlText w:val="•"/>
      <w:lvlJc w:val="left"/>
      <w:pPr>
        <w:ind w:left="2573" w:hanging="425"/>
      </w:pPr>
      <w:rPr>
        <w:rFonts w:hint="default"/>
        <w:lang w:val="en-US" w:eastAsia="en-US" w:bidi="ar-SA"/>
      </w:rPr>
    </w:lvl>
    <w:lvl w:ilvl="5" w:tplc="2D00A3B0">
      <w:numFmt w:val="bullet"/>
      <w:lvlText w:val="•"/>
      <w:lvlJc w:val="left"/>
      <w:pPr>
        <w:ind w:left="3082" w:hanging="425"/>
      </w:pPr>
      <w:rPr>
        <w:rFonts w:hint="default"/>
        <w:lang w:val="en-US" w:eastAsia="en-US" w:bidi="ar-SA"/>
      </w:rPr>
    </w:lvl>
    <w:lvl w:ilvl="6" w:tplc="48C4F386">
      <w:numFmt w:val="bullet"/>
      <w:lvlText w:val="•"/>
      <w:lvlJc w:val="left"/>
      <w:pPr>
        <w:ind w:left="3590" w:hanging="425"/>
      </w:pPr>
      <w:rPr>
        <w:rFonts w:hint="default"/>
        <w:lang w:val="en-US" w:eastAsia="en-US" w:bidi="ar-SA"/>
      </w:rPr>
    </w:lvl>
    <w:lvl w:ilvl="7" w:tplc="1C461660">
      <w:numFmt w:val="bullet"/>
      <w:lvlText w:val="•"/>
      <w:lvlJc w:val="left"/>
      <w:pPr>
        <w:ind w:left="4098" w:hanging="425"/>
      </w:pPr>
      <w:rPr>
        <w:rFonts w:hint="default"/>
        <w:lang w:val="en-US" w:eastAsia="en-US" w:bidi="ar-SA"/>
      </w:rPr>
    </w:lvl>
    <w:lvl w:ilvl="8" w:tplc="B674362C">
      <w:numFmt w:val="bullet"/>
      <w:lvlText w:val="•"/>
      <w:lvlJc w:val="left"/>
      <w:pPr>
        <w:ind w:left="4607" w:hanging="425"/>
      </w:pPr>
      <w:rPr>
        <w:rFonts w:hint="default"/>
        <w:lang w:val="en-US" w:eastAsia="en-US" w:bidi="ar-SA"/>
      </w:rPr>
    </w:lvl>
  </w:abstractNum>
  <w:abstractNum w:abstractNumId="4" w15:restartNumberingAfterBreak="0">
    <w:nsid w:val="2F8C46F4"/>
    <w:multiLevelType w:val="hybridMultilevel"/>
    <w:tmpl w:val="62469E50"/>
    <w:lvl w:ilvl="0" w:tplc="C8DA05D8">
      <w:numFmt w:val="bullet"/>
      <w:lvlText w:val="-"/>
      <w:lvlJc w:val="left"/>
      <w:pPr>
        <w:ind w:left="467" w:hanging="360"/>
      </w:pPr>
      <w:rPr>
        <w:rFonts w:ascii="Calibri" w:eastAsia="Calibri" w:hAnsi="Calibri" w:cs="Calibri" w:hint="default"/>
        <w:b w:val="0"/>
        <w:bCs w:val="0"/>
        <w:i w:val="0"/>
        <w:iCs w:val="0"/>
        <w:spacing w:val="0"/>
        <w:w w:val="100"/>
        <w:sz w:val="22"/>
        <w:szCs w:val="22"/>
        <w:lang w:val="en-US" w:eastAsia="en-US" w:bidi="ar-SA"/>
      </w:rPr>
    </w:lvl>
    <w:lvl w:ilvl="1" w:tplc="7F52E36C">
      <w:numFmt w:val="bullet"/>
      <w:lvlText w:val="•"/>
      <w:lvlJc w:val="left"/>
      <w:pPr>
        <w:ind w:left="976" w:hanging="360"/>
      </w:pPr>
      <w:rPr>
        <w:rFonts w:hint="default"/>
        <w:lang w:val="en-US" w:eastAsia="en-US" w:bidi="ar-SA"/>
      </w:rPr>
    </w:lvl>
    <w:lvl w:ilvl="2" w:tplc="2B664A7C">
      <w:numFmt w:val="bullet"/>
      <w:lvlText w:val="•"/>
      <w:lvlJc w:val="left"/>
      <w:pPr>
        <w:ind w:left="1492" w:hanging="360"/>
      </w:pPr>
      <w:rPr>
        <w:rFonts w:hint="default"/>
        <w:lang w:val="en-US" w:eastAsia="en-US" w:bidi="ar-SA"/>
      </w:rPr>
    </w:lvl>
    <w:lvl w:ilvl="3" w:tplc="E070B7E6">
      <w:numFmt w:val="bullet"/>
      <w:lvlText w:val="•"/>
      <w:lvlJc w:val="left"/>
      <w:pPr>
        <w:ind w:left="2009" w:hanging="360"/>
      </w:pPr>
      <w:rPr>
        <w:rFonts w:hint="default"/>
        <w:lang w:val="en-US" w:eastAsia="en-US" w:bidi="ar-SA"/>
      </w:rPr>
    </w:lvl>
    <w:lvl w:ilvl="4" w:tplc="7B0CEF60">
      <w:numFmt w:val="bullet"/>
      <w:lvlText w:val="•"/>
      <w:lvlJc w:val="left"/>
      <w:pPr>
        <w:ind w:left="2525" w:hanging="360"/>
      </w:pPr>
      <w:rPr>
        <w:rFonts w:hint="default"/>
        <w:lang w:val="en-US" w:eastAsia="en-US" w:bidi="ar-SA"/>
      </w:rPr>
    </w:lvl>
    <w:lvl w:ilvl="5" w:tplc="C228FE20">
      <w:numFmt w:val="bullet"/>
      <w:lvlText w:val="•"/>
      <w:lvlJc w:val="left"/>
      <w:pPr>
        <w:ind w:left="3042" w:hanging="360"/>
      </w:pPr>
      <w:rPr>
        <w:rFonts w:hint="default"/>
        <w:lang w:val="en-US" w:eastAsia="en-US" w:bidi="ar-SA"/>
      </w:rPr>
    </w:lvl>
    <w:lvl w:ilvl="6" w:tplc="B0DEA3EC">
      <w:numFmt w:val="bullet"/>
      <w:lvlText w:val="•"/>
      <w:lvlJc w:val="left"/>
      <w:pPr>
        <w:ind w:left="3558" w:hanging="360"/>
      </w:pPr>
      <w:rPr>
        <w:rFonts w:hint="default"/>
        <w:lang w:val="en-US" w:eastAsia="en-US" w:bidi="ar-SA"/>
      </w:rPr>
    </w:lvl>
    <w:lvl w:ilvl="7" w:tplc="181C701E">
      <w:numFmt w:val="bullet"/>
      <w:lvlText w:val="•"/>
      <w:lvlJc w:val="left"/>
      <w:pPr>
        <w:ind w:left="4074" w:hanging="360"/>
      </w:pPr>
      <w:rPr>
        <w:rFonts w:hint="default"/>
        <w:lang w:val="en-US" w:eastAsia="en-US" w:bidi="ar-SA"/>
      </w:rPr>
    </w:lvl>
    <w:lvl w:ilvl="8" w:tplc="94B8BC4A">
      <w:numFmt w:val="bullet"/>
      <w:lvlText w:val="•"/>
      <w:lvlJc w:val="left"/>
      <w:pPr>
        <w:ind w:left="4591" w:hanging="360"/>
      </w:pPr>
      <w:rPr>
        <w:rFonts w:hint="default"/>
        <w:lang w:val="en-US" w:eastAsia="en-US" w:bidi="ar-SA"/>
      </w:rPr>
    </w:lvl>
  </w:abstractNum>
  <w:abstractNum w:abstractNumId="5" w15:restartNumberingAfterBreak="0">
    <w:nsid w:val="304B6E69"/>
    <w:multiLevelType w:val="hybridMultilevel"/>
    <w:tmpl w:val="13AE4B04"/>
    <w:lvl w:ilvl="0" w:tplc="398C1B2E">
      <w:numFmt w:val="bullet"/>
      <w:lvlText w:val="-"/>
      <w:lvlJc w:val="left"/>
      <w:pPr>
        <w:ind w:left="467" w:hanging="360"/>
      </w:pPr>
      <w:rPr>
        <w:rFonts w:ascii="Calibri" w:eastAsia="Calibri" w:hAnsi="Calibri" w:cs="Calibri" w:hint="default"/>
        <w:b w:val="0"/>
        <w:bCs w:val="0"/>
        <w:i w:val="0"/>
        <w:iCs w:val="0"/>
        <w:spacing w:val="0"/>
        <w:w w:val="100"/>
        <w:sz w:val="23"/>
        <w:szCs w:val="23"/>
        <w:lang w:val="en-US" w:eastAsia="en-US" w:bidi="ar-SA"/>
      </w:rPr>
    </w:lvl>
    <w:lvl w:ilvl="1" w:tplc="079C586C">
      <w:numFmt w:val="bullet"/>
      <w:lvlText w:val="•"/>
      <w:lvlJc w:val="left"/>
      <w:pPr>
        <w:ind w:left="976" w:hanging="360"/>
      </w:pPr>
      <w:rPr>
        <w:rFonts w:hint="default"/>
        <w:lang w:val="en-US" w:eastAsia="en-US" w:bidi="ar-SA"/>
      </w:rPr>
    </w:lvl>
    <w:lvl w:ilvl="2" w:tplc="C2024A62">
      <w:numFmt w:val="bullet"/>
      <w:lvlText w:val="•"/>
      <w:lvlJc w:val="left"/>
      <w:pPr>
        <w:ind w:left="1492" w:hanging="360"/>
      </w:pPr>
      <w:rPr>
        <w:rFonts w:hint="default"/>
        <w:lang w:val="en-US" w:eastAsia="en-US" w:bidi="ar-SA"/>
      </w:rPr>
    </w:lvl>
    <w:lvl w:ilvl="3" w:tplc="E00E3DD6">
      <w:numFmt w:val="bullet"/>
      <w:lvlText w:val="•"/>
      <w:lvlJc w:val="left"/>
      <w:pPr>
        <w:ind w:left="2009" w:hanging="360"/>
      </w:pPr>
      <w:rPr>
        <w:rFonts w:hint="default"/>
        <w:lang w:val="en-US" w:eastAsia="en-US" w:bidi="ar-SA"/>
      </w:rPr>
    </w:lvl>
    <w:lvl w:ilvl="4" w:tplc="B22860B0">
      <w:numFmt w:val="bullet"/>
      <w:lvlText w:val="•"/>
      <w:lvlJc w:val="left"/>
      <w:pPr>
        <w:ind w:left="2525" w:hanging="360"/>
      </w:pPr>
      <w:rPr>
        <w:rFonts w:hint="default"/>
        <w:lang w:val="en-US" w:eastAsia="en-US" w:bidi="ar-SA"/>
      </w:rPr>
    </w:lvl>
    <w:lvl w:ilvl="5" w:tplc="DEDAE61C">
      <w:numFmt w:val="bullet"/>
      <w:lvlText w:val="•"/>
      <w:lvlJc w:val="left"/>
      <w:pPr>
        <w:ind w:left="3042" w:hanging="360"/>
      </w:pPr>
      <w:rPr>
        <w:rFonts w:hint="default"/>
        <w:lang w:val="en-US" w:eastAsia="en-US" w:bidi="ar-SA"/>
      </w:rPr>
    </w:lvl>
    <w:lvl w:ilvl="6" w:tplc="5838E73C">
      <w:numFmt w:val="bullet"/>
      <w:lvlText w:val="•"/>
      <w:lvlJc w:val="left"/>
      <w:pPr>
        <w:ind w:left="3558" w:hanging="360"/>
      </w:pPr>
      <w:rPr>
        <w:rFonts w:hint="default"/>
        <w:lang w:val="en-US" w:eastAsia="en-US" w:bidi="ar-SA"/>
      </w:rPr>
    </w:lvl>
    <w:lvl w:ilvl="7" w:tplc="8A7C3736">
      <w:numFmt w:val="bullet"/>
      <w:lvlText w:val="•"/>
      <w:lvlJc w:val="left"/>
      <w:pPr>
        <w:ind w:left="4074" w:hanging="360"/>
      </w:pPr>
      <w:rPr>
        <w:rFonts w:hint="default"/>
        <w:lang w:val="en-US" w:eastAsia="en-US" w:bidi="ar-SA"/>
      </w:rPr>
    </w:lvl>
    <w:lvl w:ilvl="8" w:tplc="8D0EDFA2">
      <w:numFmt w:val="bullet"/>
      <w:lvlText w:val="•"/>
      <w:lvlJc w:val="left"/>
      <w:pPr>
        <w:ind w:left="4591" w:hanging="360"/>
      </w:pPr>
      <w:rPr>
        <w:rFonts w:hint="default"/>
        <w:lang w:val="en-US" w:eastAsia="en-US" w:bidi="ar-SA"/>
      </w:rPr>
    </w:lvl>
  </w:abstractNum>
  <w:abstractNum w:abstractNumId="6" w15:restartNumberingAfterBreak="0">
    <w:nsid w:val="30D35D31"/>
    <w:multiLevelType w:val="hybridMultilevel"/>
    <w:tmpl w:val="C13A7672"/>
    <w:lvl w:ilvl="0" w:tplc="5F3CFB9E">
      <w:start w:val="1"/>
      <w:numFmt w:val="upperLetter"/>
      <w:lvlText w:val="%1."/>
      <w:lvlJc w:val="left"/>
      <w:pPr>
        <w:ind w:left="525" w:hanging="425"/>
        <w:jc w:val="left"/>
      </w:pPr>
      <w:rPr>
        <w:rFonts w:ascii="Calibri" w:eastAsia="Calibri" w:hAnsi="Calibri" w:cs="Calibri" w:hint="default"/>
        <w:b w:val="0"/>
        <w:bCs w:val="0"/>
        <w:i w:val="0"/>
        <w:iCs w:val="0"/>
        <w:spacing w:val="0"/>
        <w:w w:val="100"/>
        <w:sz w:val="23"/>
        <w:szCs w:val="23"/>
        <w:lang w:val="en-US" w:eastAsia="en-US" w:bidi="ar-SA"/>
      </w:rPr>
    </w:lvl>
    <w:lvl w:ilvl="1" w:tplc="A232D358">
      <w:start w:val="1"/>
      <w:numFmt w:val="lowerLetter"/>
      <w:lvlText w:val="%2."/>
      <w:lvlJc w:val="left"/>
      <w:pPr>
        <w:ind w:left="950" w:hanging="425"/>
        <w:jc w:val="left"/>
      </w:pPr>
      <w:rPr>
        <w:rFonts w:ascii="Calibri" w:eastAsia="Calibri" w:hAnsi="Calibri" w:cs="Calibri" w:hint="default"/>
        <w:b w:val="0"/>
        <w:bCs w:val="0"/>
        <w:i w:val="0"/>
        <w:iCs w:val="0"/>
        <w:spacing w:val="-1"/>
        <w:w w:val="100"/>
        <w:sz w:val="23"/>
        <w:szCs w:val="23"/>
        <w:lang w:val="en-US" w:eastAsia="en-US" w:bidi="ar-SA"/>
      </w:rPr>
    </w:lvl>
    <w:lvl w:ilvl="2" w:tplc="72E41D26">
      <w:numFmt w:val="bullet"/>
      <w:lvlText w:val="•"/>
      <w:lvlJc w:val="left"/>
      <w:pPr>
        <w:ind w:left="1876" w:hanging="425"/>
      </w:pPr>
      <w:rPr>
        <w:rFonts w:hint="default"/>
        <w:lang w:val="en-US" w:eastAsia="en-US" w:bidi="ar-SA"/>
      </w:rPr>
    </w:lvl>
    <w:lvl w:ilvl="3" w:tplc="9698D2CA">
      <w:numFmt w:val="bullet"/>
      <w:lvlText w:val="•"/>
      <w:lvlJc w:val="left"/>
      <w:pPr>
        <w:ind w:left="2792" w:hanging="425"/>
      </w:pPr>
      <w:rPr>
        <w:rFonts w:hint="default"/>
        <w:lang w:val="en-US" w:eastAsia="en-US" w:bidi="ar-SA"/>
      </w:rPr>
    </w:lvl>
    <w:lvl w:ilvl="4" w:tplc="510227E0">
      <w:numFmt w:val="bullet"/>
      <w:lvlText w:val="•"/>
      <w:lvlJc w:val="left"/>
      <w:pPr>
        <w:ind w:left="3709" w:hanging="425"/>
      </w:pPr>
      <w:rPr>
        <w:rFonts w:hint="default"/>
        <w:lang w:val="en-US" w:eastAsia="en-US" w:bidi="ar-SA"/>
      </w:rPr>
    </w:lvl>
    <w:lvl w:ilvl="5" w:tplc="3990CA14">
      <w:numFmt w:val="bullet"/>
      <w:lvlText w:val="•"/>
      <w:lvlJc w:val="left"/>
      <w:pPr>
        <w:ind w:left="4625" w:hanging="425"/>
      </w:pPr>
      <w:rPr>
        <w:rFonts w:hint="default"/>
        <w:lang w:val="en-US" w:eastAsia="en-US" w:bidi="ar-SA"/>
      </w:rPr>
    </w:lvl>
    <w:lvl w:ilvl="6" w:tplc="E24C2DB0">
      <w:numFmt w:val="bullet"/>
      <w:lvlText w:val="•"/>
      <w:lvlJc w:val="left"/>
      <w:pPr>
        <w:ind w:left="5541" w:hanging="425"/>
      </w:pPr>
      <w:rPr>
        <w:rFonts w:hint="default"/>
        <w:lang w:val="en-US" w:eastAsia="en-US" w:bidi="ar-SA"/>
      </w:rPr>
    </w:lvl>
    <w:lvl w:ilvl="7" w:tplc="135046D4">
      <w:numFmt w:val="bullet"/>
      <w:lvlText w:val="•"/>
      <w:lvlJc w:val="left"/>
      <w:pPr>
        <w:ind w:left="6458" w:hanging="425"/>
      </w:pPr>
      <w:rPr>
        <w:rFonts w:hint="default"/>
        <w:lang w:val="en-US" w:eastAsia="en-US" w:bidi="ar-SA"/>
      </w:rPr>
    </w:lvl>
    <w:lvl w:ilvl="8" w:tplc="BA92009E">
      <w:numFmt w:val="bullet"/>
      <w:lvlText w:val="•"/>
      <w:lvlJc w:val="left"/>
      <w:pPr>
        <w:ind w:left="7374" w:hanging="425"/>
      </w:pPr>
      <w:rPr>
        <w:rFonts w:hint="default"/>
        <w:lang w:val="en-US" w:eastAsia="en-US" w:bidi="ar-SA"/>
      </w:rPr>
    </w:lvl>
  </w:abstractNum>
  <w:abstractNum w:abstractNumId="7" w15:restartNumberingAfterBreak="0">
    <w:nsid w:val="3F073BDE"/>
    <w:multiLevelType w:val="hybridMultilevel"/>
    <w:tmpl w:val="C34CAE7E"/>
    <w:lvl w:ilvl="0" w:tplc="8AD8E252">
      <w:numFmt w:val="bullet"/>
      <w:lvlText w:val="-"/>
      <w:lvlJc w:val="left"/>
      <w:pPr>
        <w:ind w:left="885" w:hanging="360"/>
      </w:pPr>
      <w:rPr>
        <w:rFonts w:ascii="Calibri" w:eastAsia="Calibri" w:hAnsi="Calibri" w:cs="Calibri" w:hint="default"/>
        <w:b w:val="0"/>
        <w:bCs w:val="0"/>
        <w:i w:val="0"/>
        <w:iCs w:val="0"/>
        <w:spacing w:val="0"/>
        <w:w w:val="100"/>
        <w:sz w:val="23"/>
        <w:szCs w:val="23"/>
        <w:lang w:val="en-US" w:eastAsia="en-US" w:bidi="ar-SA"/>
      </w:rPr>
    </w:lvl>
    <w:lvl w:ilvl="1" w:tplc="ED36D33E">
      <w:numFmt w:val="bullet"/>
      <w:lvlText w:val="•"/>
      <w:lvlJc w:val="left"/>
      <w:pPr>
        <w:ind w:left="1712" w:hanging="360"/>
      </w:pPr>
      <w:rPr>
        <w:rFonts w:hint="default"/>
        <w:lang w:val="en-US" w:eastAsia="en-US" w:bidi="ar-SA"/>
      </w:rPr>
    </w:lvl>
    <w:lvl w:ilvl="2" w:tplc="8BDA8B10">
      <w:numFmt w:val="bullet"/>
      <w:lvlText w:val="•"/>
      <w:lvlJc w:val="left"/>
      <w:pPr>
        <w:ind w:left="2545" w:hanging="360"/>
      </w:pPr>
      <w:rPr>
        <w:rFonts w:hint="default"/>
        <w:lang w:val="en-US" w:eastAsia="en-US" w:bidi="ar-SA"/>
      </w:rPr>
    </w:lvl>
    <w:lvl w:ilvl="3" w:tplc="830030AC">
      <w:numFmt w:val="bullet"/>
      <w:lvlText w:val="•"/>
      <w:lvlJc w:val="left"/>
      <w:pPr>
        <w:ind w:left="3378" w:hanging="360"/>
      </w:pPr>
      <w:rPr>
        <w:rFonts w:hint="default"/>
        <w:lang w:val="en-US" w:eastAsia="en-US" w:bidi="ar-SA"/>
      </w:rPr>
    </w:lvl>
    <w:lvl w:ilvl="4" w:tplc="C7AA77CC">
      <w:numFmt w:val="bullet"/>
      <w:lvlText w:val="•"/>
      <w:lvlJc w:val="left"/>
      <w:pPr>
        <w:ind w:left="4210" w:hanging="360"/>
      </w:pPr>
      <w:rPr>
        <w:rFonts w:hint="default"/>
        <w:lang w:val="en-US" w:eastAsia="en-US" w:bidi="ar-SA"/>
      </w:rPr>
    </w:lvl>
    <w:lvl w:ilvl="5" w:tplc="5B58CC60">
      <w:numFmt w:val="bullet"/>
      <w:lvlText w:val="•"/>
      <w:lvlJc w:val="left"/>
      <w:pPr>
        <w:ind w:left="5043" w:hanging="360"/>
      </w:pPr>
      <w:rPr>
        <w:rFonts w:hint="default"/>
        <w:lang w:val="en-US" w:eastAsia="en-US" w:bidi="ar-SA"/>
      </w:rPr>
    </w:lvl>
    <w:lvl w:ilvl="6" w:tplc="23E2F132">
      <w:numFmt w:val="bullet"/>
      <w:lvlText w:val="•"/>
      <w:lvlJc w:val="left"/>
      <w:pPr>
        <w:ind w:left="5876" w:hanging="360"/>
      </w:pPr>
      <w:rPr>
        <w:rFonts w:hint="default"/>
        <w:lang w:val="en-US" w:eastAsia="en-US" w:bidi="ar-SA"/>
      </w:rPr>
    </w:lvl>
    <w:lvl w:ilvl="7" w:tplc="902C8D22">
      <w:numFmt w:val="bullet"/>
      <w:lvlText w:val="•"/>
      <w:lvlJc w:val="left"/>
      <w:pPr>
        <w:ind w:left="6709" w:hanging="360"/>
      </w:pPr>
      <w:rPr>
        <w:rFonts w:hint="default"/>
        <w:lang w:val="en-US" w:eastAsia="en-US" w:bidi="ar-SA"/>
      </w:rPr>
    </w:lvl>
    <w:lvl w:ilvl="8" w:tplc="C5C4A5EC">
      <w:numFmt w:val="bullet"/>
      <w:lvlText w:val="•"/>
      <w:lvlJc w:val="left"/>
      <w:pPr>
        <w:ind w:left="7541" w:hanging="360"/>
      </w:pPr>
      <w:rPr>
        <w:rFonts w:hint="default"/>
        <w:lang w:val="en-US" w:eastAsia="en-US" w:bidi="ar-SA"/>
      </w:rPr>
    </w:lvl>
  </w:abstractNum>
  <w:abstractNum w:abstractNumId="8" w15:restartNumberingAfterBreak="0">
    <w:nsid w:val="40AA7DBD"/>
    <w:multiLevelType w:val="hybridMultilevel"/>
    <w:tmpl w:val="44E4696E"/>
    <w:lvl w:ilvl="0" w:tplc="2C9A8532">
      <w:numFmt w:val="bullet"/>
      <w:lvlText w:val="-"/>
      <w:lvlJc w:val="left"/>
      <w:pPr>
        <w:ind w:left="885" w:hanging="360"/>
      </w:pPr>
      <w:rPr>
        <w:rFonts w:ascii="Calibri" w:eastAsia="Calibri" w:hAnsi="Calibri" w:cs="Calibri" w:hint="default"/>
        <w:spacing w:val="0"/>
        <w:w w:val="100"/>
        <w:lang w:val="en-US" w:eastAsia="en-US" w:bidi="ar-SA"/>
      </w:rPr>
    </w:lvl>
    <w:lvl w:ilvl="1" w:tplc="703E8F74">
      <w:numFmt w:val="bullet"/>
      <w:lvlText w:val="•"/>
      <w:lvlJc w:val="left"/>
      <w:pPr>
        <w:ind w:left="1712" w:hanging="360"/>
      </w:pPr>
      <w:rPr>
        <w:rFonts w:hint="default"/>
        <w:lang w:val="en-US" w:eastAsia="en-US" w:bidi="ar-SA"/>
      </w:rPr>
    </w:lvl>
    <w:lvl w:ilvl="2" w:tplc="EF064E2E">
      <w:numFmt w:val="bullet"/>
      <w:lvlText w:val="•"/>
      <w:lvlJc w:val="left"/>
      <w:pPr>
        <w:ind w:left="2545" w:hanging="360"/>
      </w:pPr>
      <w:rPr>
        <w:rFonts w:hint="default"/>
        <w:lang w:val="en-US" w:eastAsia="en-US" w:bidi="ar-SA"/>
      </w:rPr>
    </w:lvl>
    <w:lvl w:ilvl="3" w:tplc="A5CE7976">
      <w:numFmt w:val="bullet"/>
      <w:lvlText w:val="•"/>
      <w:lvlJc w:val="left"/>
      <w:pPr>
        <w:ind w:left="3378" w:hanging="360"/>
      </w:pPr>
      <w:rPr>
        <w:rFonts w:hint="default"/>
        <w:lang w:val="en-US" w:eastAsia="en-US" w:bidi="ar-SA"/>
      </w:rPr>
    </w:lvl>
    <w:lvl w:ilvl="4" w:tplc="1A3E2C1A">
      <w:numFmt w:val="bullet"/>
      <w:lvlText w:val="•"/>
      <w:lvlJc w:val="left"/>
      <w:pPr>
        <w:ind w:left="4210" w:hanging="360"/>
      </w:pPr>
      <w:rPr>
        <w:rFonts w:hint="default"/>
        <w:lang w:val="en-US" w:eastAsia="en-US" w:bidi="ar-SA"/>
      </w:rPr>
    </w:lvl>
    <w:lvl w:ilvl="5" w:tplc="423A37E0">
      <w:numFmt w:val="bullet"/>
      <w:lvlText w:val="•"/>
      <w:lvlJc w:val="left"/>
      <w:pPr>
        <w:ind w:left="5043" w:hanging="360"/>
      </w:pPr>
      <w:rPr>
        <w:rFonts w:hint="default"/>
        <w:lang w:val="en-US" w:eastAsia="en-US" w:bidi="ar-SA"/>
      </w:rPr>
    </w:lvl>
    <w:lvl w:ilvl="6" w:tplc="D97C0992">
      <w:numFmt w:val="bullet"/>
      <w:lvlText w:val="•"/>
      <w:lvlJc w:val="left"/>
      <w:pPr>
        <w:ind w:left="5876" w:hanging="360"/>
      </w:pPr>
      <w:rPr>
        <w:rFonts w:hint="default"/>
        <w:lang w:val="en-US" w:eastAsia="en-US" w:bidi="ar-SA"/>
      </w:rPr>
    </w:lvl>
    <w:lvl w:ilvl="7" w:tplc="90B27D96">
      <w:numFmt w:val="bullet"/>
      <w:lvlText w:val="•"/>
      <w:lvlJc w:val="left"/>
      <w:pPr>
        <w:ind w:left="6709" w:hanging="360"/>
      </w:pPr>
      <w:rPr>
        <w:rFonts w:hint="default"/>
        <w:lang w:val="en-US" w:eastAsia="en-US" w:bidi="ar-SA"/>
      </w:rPr>
    </w:lvl>
    <w:lvl w:ilvl="8" w:tplc="7284D1F0">
      <w:numFmt w:val="bullet"/>
      <w:lvlText w:val="•"/>
      <w:lvlJc w:val="left"/>
      <w:pPr>
        <w:ind w:left="7541" w:hanging="360"/>
      </w:pPr>
      <w:rPr>
        <w:rFonts w:hint="default"/>
        <w:lang w:val="en-US" w:eastAsia="en-US" w:bidi="ar-SA"/>
      </w:rPr>
    </w:lvl>
  </w:abstractNum>
  <w:abstractNum w:abstractNumId="9" w15:restartNumberingAfterBreak="0">
    <w:nsid w:val="41C85915"/>
    <w:multiLevelType w:val="hybridMultilevel"/>
    <w:tmpl w:val="83DE4A12"/>
    <w:lvl w:ilvl="0" w:tplc="246477CE">
      <w:numFmt w:val="bullet"/>
      <w:lvlText w:val="•"/>
      <w:lvlJc w:val="left"/>
      <w:pPr>
        <w:ind w:left="525" w:hanging="168"/>
      </w:pPr>
      <w:rPr>
        <w:rFonts w:ascii="Calibri" w:eastAsia="Calibri" w:hAnsi="Calibri" w:cs="Calibri" w:hint="default"/>
        <w:b/>
        <w:bCs/>
        <w:i w:val="0"/>
        <w:iCs w:val="0"/>
        <w:spacing w:val="0"/>
        <w:w w:val="100"/>
        <w:sz w:val="23"/>
        <w:szCs w:val="23"/>
        <w:lang w:val="en-US" w:eastAsia="en-US" w:bidi="ar-SA"/>
      </w:rPr>
    </w:lvl>
    <w:lvl w:ilvl="1" w:tplc="81422DC6">
      <w:numFmt w:val="bullet"/>
      <w:lvlText w:val="•"/>
      <w:lvlJc w:val="left"/>
      <w:pPr>
        <w:ind w:left="1388" w:hanging="168"/>
      </w:pPr>
      <w:rPr>
        <w:rFonts w:hint="default"/>
        <w:lang w:val="en-US" w:eastAsia="en-US" w:bidi="ar-SA"/>
      </w:rPr>
    </w:lvl>
    <w:lvl w:ilvl="2" w:tplc="51F8FF54">
      <w:numFmt w:val="bullet"/>
      <w:lvlText w:val="•"/>
      <w:lvlJc w:val="left"/>
      <w:pPr>
        <w:ind w:left="2257" w:hanging="168"/>
      </w:pPr>
      <w:rPr>
        <w:rFonts w:hint="default"/>
        <w:lang w:val="en-US" w:eastAsia="en-US" w:bidi="ar-SA"/>
      </w:rPr>
    </w:lvl>
    <w:lvl w:ilvl="3" w:tplc="FC980E00">
      <w:numFmt w:val="bullet"/>
      <w:lvlText w:val="•"/>
      <w:lvlJc w:val="left"/>
      <w:pPr>
        <w:ind w:left="3126" w:hanging="168"/>
      </w:pPr>
      <w:rPr>
        <w:rFonts w:hint="default"/>
        <w:lang w:val="en-US" w:eastAsia="en-US" w:bidi="ar-SA"/>
      </w:rPr>
    </w:lvl>
    <w:lvl w:ilvl="4" w:tplc="7F5C8C82">
      <w:numFmt w:val="bullet"/>
      <w:lvlText w:val="•"/>
      <w:lvlJc w:val="left"/>
      <w:pPr>
        <w:ind w:left="3994" w:hanging="168"/>
      </w:pPr>
      <w:rPr>
        <w:rFonts w:hint="default"/>
        <w:lang w:val="en-US" w:eastAsia="en-US" w:bidi="ar-SA"/>
      </w:rPr>
    </w:lvl>
    <w:lvl w:ilvl="5" w:tplc="D7FEE43A">
      <w:numFmt w:val="bullet"/>
      <w:lvlText w:val="•"/>
      <w:lvlJc w:val="left"/>
      <w:pPr>
        <w:ind w:left="4863" w:hanging="168"/>
      </w:pPr>
      <w:rPr>
        <w:rFonts w:hint="default"/>
        <w:lang w:val="en-US" w:eastAsia="en-US" w:bidi="ar-SA"/>
      </w:rPr>
    </w:lvl>
    <w:lvl w:ilvl="6" w:tplc="0E2E516A">
      <w:numFmt w:val="bullet"/>
      <w:lvlText w:val="•"/>
      <w:lvlJc w:val="left"/>
      <w:pPr>
        <w:ind w:left="5732" w:hanging="168"/>
      </w:pPr>
      <w:rPr>
        <w:rFonts w:hint="default"/>
        <w:lang w:val="en-US" w:eastAsia="en-US" w:bidi="ar-SA"/>
      </w:rPr>
    </w:lvl>
    <w:lvl w:ilvl="7" w:tplc="B9BCD982">
      <w:numFmt w:val="bullet"/>
      <w:lvlText w:val="•"/>
      <w:lvlJc w:val="left"/>
      <w:pPr>
        <w:ind w:left="6601" w:hanging="168"/>
      </w:pPr>
      <w:rPr>
        <w:rFonts w:hint="default"/>
        <w:lang w:val="en-US" w:eastAsia="en-US" w:bidi="ar-SA"/>
      </w:rPr>
    </w:lvl>
    <w:lvl w:ilvl="8" w:tplc="CC208AAE">
      <w:numFmt w:val="bullet"/>
      <w:lvlText w:val="•"/>
      <w:lvlJc w:val="left"/>
      <w:pPr>
        <w:ind w:left="7469" w:hanging="168"/>
      </w:pPr>
      <w:rPr>
        <w:rFonts w:hint="default"/>
        <w:lang w:val="en-US" w:eastAsia="en-US" w:bidi="ar-SA"/>
      </w:rPr>
    </w:lvl>
  </w:abstractNum>
  <w:abstractNum w:abstractNumId="10" w15:restartNumberingAfterBreak="0">
    <w:nsid w:val="4A573979"/>
    <w:multiLevelType w:val="hybridMultilevel"/>
    <w:tmpl w:val="44D64F36"/>
    <w:lvl w:ilvl="0" w:tplc="3886F9F4">
      <w:numFmt w:val="bullet"/>
      <w:lvlText w:val=""/>
      <w:lvlJc w:val="left"/>
      <w:pPr>
        <w:ind w:left="885" w:hanging="360"/>
      </w:pPr>
      <w:rPr>
        <w:rFonts w:ascii="Symbol" w:eastAsia="Symbol" w:hAnsi="Symbol" w:cs="Symbol" w:hint="default"/>
        <w:b w:val="0"/>
        <w:bCs w:val="0"/>
        <w:i w:val="0"/>
        <w:iCs w:val="0"/>
        <w:spacing w:val="0"/>
        <w:w w:val="100"/>
        <w:sz w:val="23"/>
        <w:szCs w:val="23"/>
        <w:lang w:val="en-US" w:eastAsia="en-US" w:bidi="ar-SA"/>
      </w:rPr>
    </w:lvl>
    <w:lvl w:ilvl="1" w:tplc="CAFCC3F6">
      <w:numFmt w:val="bullet"/>
      <w:lvlText w:val="•"/>
      <w:lvlJc w:val="left"/>
      <w:pPr>
        <w:ind w:left="1712" w:hanging="360"/>
      </w:pPr>
      <w:rPr>
        <w:rFonts w:hint="default"/>
        <w:lang w:val="en-US" w:eastAsia="en-US" w:bidi="ar-SA"/>
      </w:rPr>
    </w:lvl>
    <w:lvl w:ilvl="2" w:tplc="2EEED67C">
      <w:numFmt w:val="bullet"/>
      <w:lvlText w:val="•"/>
      <w:lvlJc w:val="left"/>
      <w:pPr>
        <w:ind w:left="2545" w:hanging="360"/>
      </w:pPr>
      <w:rPr>
        <w:rFonts w:hint="default"/>
        <w:lang w:val="en-US" w:eastAsia="en-US" w:bidi="ar-SA"/>
      </w:rPr>
    </w:lvl>
    <w:lvl w:ilvl="3" w:tplc="E196E2F0">
      <w:numFmt w:val="bullet"/>
      <w:lvlText w:val="•"/>
      <w:lvlJc w:val="left"/>
      <w:pPr>
        <w:ind w:left="3378" w:hanging="360"/>
      </w:pPr>
      <w:rPr>
        <w:rFonts w:hint="default"/>
        <w:lang w:val="en-US" w:eastAsia="en-US" w:bidi="ar-SA"/>
      </w:rPr>
    </w:lvl>
    <w:lvl w:ilvl="4" w:tplc="AD728D42">
      <w:numFmt w:val="bullet"/>
      <w:lvlText w:val="•"/>
      <w:lvlJc w:val="left"/>
      <w:pPr>
        <w:ind w:left="4210" w:hanging="360"/>
      </w:pPr>
      <w:rPr>
        <w:rFonts w:hint="default"/>
        <w:lang w:val="en-US" w:eastAsia="en-US" w:bidi="ar-SA"/>
      </w:rPr>
    </w:lvl>
    <w:lvl w:ilvl="5" w:tplc="AAB2DC32">
      <w:numFmt w:val="bullet"/>
      <w:lvlText w:val="•"/>
      <w:lvlJc w:val="left"/>
      <w:pPr>
        <w:ind w:left="5043" w:hanging="360"/>
      </w:pPr>
      <w:rPr>
        <w:rFonts w:hint="default"/>
        <w:lang w:val="en-US" w:eastAsia="en-US" w:bidi="ar-SA"/>
      </w:rPr>
    </w:lvl>
    <w:lvl w:ilvl="6" w:tplc="0FC4285C">
      <w:numFmt w:val="bullet"/>
      <w:lvlText w:val="•"/>
      <w:lvlJc w:val="left"/>
      <w:pPr>
        <w:ind w:left="5876" w:hanging="360"/>
      </w:pPr>
      <w:rPr>
        <w:rFonts w:hint="default"/>
        <w:lang w:val="en-US" w:eastAsia="en-US" w:bidi="ar-SA"/>
      </w:rPr>
    </w:lvl>
    <w:lvl w:ilvl="7" w:tplc="A342AF72">
      <w:numFmt w:val="bullet"/>
      <w:lvlText w:val="•"/>
      <w:lvlJc w:val="left"/>
      <w:pPr>
        <w:ind w:left="6709" w:hanging="360"/>
      </w:pPr>
      <w:rPr>
        <w:rFonts w:hint="default"/>
        <w:lang w:val="en-US" w:eastAsia="en-US" w:bidi="ar-SA"/>
      </w:rPr>
    </w:lvl>
    <w:lvl w:ilvl="8" w:tplc="1E504984">
      <w:numFmt w:val="bullet"/>
      <w:lvlText w:val="•"/>
      <w:lvlJc w:val="left"/>
      <w:pPr>
        <w:ind w:left="7541" w:hanging="360"/>
      </w:pPr>
      <w:rPr>
        <w:rFonts w:hint="default"/>
        <w:lang w:val="en-US" w:eastAsia="en-US" w:bidi="ar-SA"/>
      </w:rPr>
    </w:lvl>
  </w:abstractNum>
  <w:abstractNum w:abstractNumId="11" w15:restartNumberingAfterBreak="0">
    <w:nsid w:val="5464400F"/>
    <w:multiLevelType w:val="hybridMultilevel"/>
    <w:tmpl w:val="683AF17A"/>
    <w:lvl w:ilvl="0" w:tplc="9CCA799A">
      <w:start w:val="1"/>
      <w:numFmt w:val="lowerLetter"/>
      <w:lvlText w:val="%1."/>
      <w:lvlJc w:val="left"/>
      <w:pPr>
        <w:ind w:left="532" w:hanging="425"/>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1" w:tplc="8F449CA8">
      <w:numFmt w:val="bullet"/>
      <w:lvlText w:val="•"/>
      <w:lvlJc w:val="left"/>
      <w:pPr>
        <w:ind w:left="1048" w:hanging="425"/>
      </w:pPr>
      <w:rPr>
        <w:rFonts w:hint="default"/>
        <w:lang w:val="en-US" w:eastAsia="en-US" w:bidi="ar-SA"/>
      </w:rPr>
    </w:lvl>
    <w:lvl w:ilvl="2" w:tplc="6C44E9D2">
      <w:numFmt w:val="bullet"/>
      <w:lvlText w:val="•"/>
      <w:lvlJc w:val="left"/>
      <w:pPr>
        <w:ind w:left="1556" w:hanging="425"/>
      </w:pPr>
      <w:rPr>
        <w:rFonts w:hint="default"/>
        <w:lang w:val="en-US" w:eastAsia="en-US" w:bidi="ar-SA"/>
      </w:rPr>
    </w:lvl>
    <w:lvl w:ilvl="3" w:tplc="DD7A4A88">
      <w:numFmt w:val="bullet"/>
      <w:lvlText w:val="•"/>
      <w:lvlJc w:val="left"/>
      <w:pPr>
        <w:ind w:left="2065" w:hanging="425"/>
      </w:pPr>
      <w:rPr>
        <w:rFonts w:hint="default"/>
        <w:lang w:val="en-US" w:eastAsia="en-US" w:bidi="ar-SA"/>
      </w:rPr>
    </w:lvl>
    <w:lvl w:ilvl="4" w:tplc="B88C7F38">
      <w:numFmt w:val="bullet"/>
      <w:lvlText w:val="•"/>
      <w:lvlJc w:val="left"/>
      <w:pPr>
        <w:ind w:left="2573" w:hanging="425"/>
      </w:pPr>
      <w:rPr>
        <w:rFonts w:hint="default"/>
        <w:lang w:val="en-US" w:eastAsia="en-US" w:bidi="ar-SA"/>
      </w:rPr>
    </w:lvl>
    <w:lvl w:ilvl="5" w:tplc="28909A4C">
      <w:numFmt w:val="bullet"/>
      <w:lvlText w:val="•"/>
      <w:lvlJc w:val="left"/>
      <w:pPr>
        <w:ind w:left="3082" w:hanging="425"/>
      </w:pPr>
      <w:rPr>
        <w:rFonts w:hint="default"/>
        <w:lang w:val="en-US" w:eastAsia="en-US" w:bidi="ar-SA"/>
      </w:rPr>
    </w:lvl>
    <w:lvl w:ilvl="6" w:tplc="E1EE1D52">
      <w:numFmt w:val="bullet"/>
      <w:lvlText w:val="•"/>
      <w:lvlJc w:val="left"/>
      <w:pPr>
        <w:ind w:left="3590" w:hanging="425"/>
      </w:pPr>
      <w:rPr>
        <w:rFonts w:hint="default"/>
        <w:lang w:val="en-US" w:eastAsia="en-US" w:bidi="ar-SA"/>
      </w:rPr>
    </w:lvl>
    <w:lvl w:ilvl="7" w:tplc="3B1AD028">
      <w:numFmt w:val="bullet"/>
      <w:lvlText w:val="•"/>
      <w:lvlJc w:val="left"/>
      <w:pPr>
        <w:ind w:left="4098" w:hanging="425"/>
      </w:pPr>
      <w:rPr>
        <w:rFonts w:hint="default"/>
        <w:lang w:val="en-US" w:eastAsia="en-US" w:bidi="ar-SA"/>
      </w:rPr>
    </w:lvl>
    <w:lvl w:ilvl="8" w:tplc="3D762CC4">
      <w:numFmt w:val="bullet"/>
      <w:lvlText w:val="•"/>
      <w:lvlJc w:val="left"/>
      <w:pPr>
        <w:ind w:left="4607" w:hanging="425"/>
      </w:pPr>
      <w:rPr>
        <w:rFonts w:hint="default"/>
        <w:lang w:val="en-US" w:eastAsia="en-US" w:bidi="ar-SA"/>
      </w:rPr>
    </w:lvl>
  </w:abstractNum>
  <w:abstractNum w:abstractNumId="12" w15:restartNumberingAfterBreak="0">
    <w:nsid w:val="6A8125E5"/>
    <w:multiLevelType w:val="hybridMultilevel"/>
    <w:tmpl w:val="DCF68710"/>
    <w:lvl w:ilvl="0" w:tplc="FCD8AB10">
      <w:numFmt w:val="bullet"/>
      <w:lvlText w:val="-"/>
      <w:lvlJc w:val="left"/>
      <w:pPr>
        <w:ind w:left="1245" w:hanging="360"/>
      </w:pPr>
      <w:rPr>
        <w:rFonts w:ascii="Calibri" w:eastAsia="Calibri" w:hAnsi="Calibri" w:cs="Calibri" w:hint="default"/>
        <w:b w:val="0"/>
        <w:bCs w:val="0"/>
        <w:i w:val="0"/>
        <w:iCs w:val="0"/>
        <w:spacing w:val="0"/>
        <w:w w:val="100"/>
        <w:sz w:val="23"/>
        <w:szCs w:val="23"/>
        <w:lang w:val="en-US" w:eastAsia="en-US" w:bidi="ar-SA"/>
      </w:rPr>
    </w:lvl>
    <w:lvl w:ilvl="1" w:tplc="1CB80D70">
      <w:numFmt w:val="bullet"/>
      <w:lvlText w:val="•"/>
      <w:lvlJc w:val="left"/>
      <w:pPr>
        <w:ind w:left="2036" w:hanging="360"/>
      </w:pPr>
      <w:rPr>
        <w:rFonts w:hint="default"/>
        <w:lang w:val="en-US" w:eastAsia="en-US" w:bidi="ar-SA"/>
      </w:rPr>
    </w:lvl>
    <w:lvl w:ilvl="2" w:tplc="F7308784">
      <w:numFmt w:val="bullet"/>
      <w:lvlText w:val="•"/>
      <w:lvlJc w:val="left"/>
      <w:pPr>
        <w:ind w:left="2833" w:hanging="360"/>
      </w:pPr>
      <w:rPr>
        <w:rFonts w:hint="default"/>
        <w:lang w:val="en-US" w:eastAsia="en-US" w:bidi="ar-SA"/>
      </w:rPr>
    </w:lvl>
    <w:lvl w:ilvl="3" w:tplc="6074C76E">
      <w:numFmt w:val="bullet"/>
      <w:lvlText w:val="•"/>
      <w:lvlJc w:val="left"/>
      <w:pPr>
        <w:ind w:left="3630" w:hanging="360"/>
      </w:pPr>
      <w:rPr>
        <w:rFonts w:hint="default"/>
        <w:lang w:val="en-US" w:eastAsia="en-US" w:bidi="ar-SA"/>
      </w:rPr>
    </w:lvl>
    <w:lvl w:ilvl="4" w:tplc="532057C6">
      <w:numFmt w:val="bullet"/>
      <w:lvlText w:val="•"/>
      <w:lvlJc w:val="left"/>
      <w:pPr>
        <w:ind w:left="4426" w:hanging="360"/>
      </w:pPr>
      <w:rPr>
        <w:rFonts w:hint="default"/>
        <w:lang w:val="en-US" w:eastAsia="en-US" w:bidi="ar-SA"/>
      </w:rPr>
    </w:lvl>
    <w:lvl w:ilvl="5" w:tplc="B5CE10C4">
      <w:numFmt w:val="bullet"/>
      <w:lvlText w:val="•"/>
      <w:lvlJc w:val="left"/>
      <w:pPr>
        <w:ind w:left="5223" w:hanging="360"/>
      </w:pPr>
      <w:rPr>
        <w:rFonts w:hint="default"/>
        <w:lang w:val="en-US" w:eastAsia="en-US" w:bidi="ar-SA"/>
      </w:rPr>
    </w:lvl>
    <w:lvl w:ilvl="6" w:tplc="B0985100">
      <w:numFmt w:val="bullet"/>
      <w:lvlText w:val="•"/>
      <w:lvlJc w:val="left"/>
      <w:pPr>
        <w:ind w:left="6020" w:hanging="360"/>
      </w:pPr>
      <w:rPr>
        <w:rFonts w:hint="default"/>
        <w:lang w:val="en-US" w:eastAsia="en-US" w:bidi="ar-SA"/>
      </w:rPr>
    </w:lvl>
    <w:lvl w:ilvl="7" w:tplc="FF6EC344">
      <w:numFmt w:val="bullet"/>
      <w:lvlText w:val="•"/>
      <w:lvlJc w:val="left"/>
      <w:pPr>
        <w:ind w:left="6817" w:hanging="360"/>
      </w:pPr>
      <w:rPr>
        <w:rFonts w:hint="default"/>
        <w:lang w:val="en-US" w:eastAsia="en-US" w:bidi="ar-SA"/>
      </w:rPr>
    </w:lvl>
    <w:lvl w:ilvl="8" w:tplc="A32670E4">
      <w:numFmt w:val="bullet"/>
      <w:lvlText w:val="•"/>
      <w:lvlJc w:val="left"/>
      <w:pPr>
        <w:ind w:left="7613" w:hanging="360"/>
      </w:pPr>
      <w:rPr>
        <w:rFonts w:hint="default"/>
        <w:lang w:val="en-US" w:eastAsia="en-US" w:bidi="ar-SA"/>
      </w:rPr>
    </w:lvl>
  </w:abstractNum>
  <w:abstractNum w:abstractNumId="13" w15:restartNumberingAfterBreak="0">
    <w:nsid w:val="6C5F508B"/>
    <w:multiLevelType w:val="hybridMultilevel"/>
    <w:tmpl w:val="5180EE1E"/>
    <w:lvl w:ilvl="0" w:tplc="84F66D96">
      <w:start w:val="1"/>
      <w:numFmt w:val="decimal"/>
      <w:lvlText w:val="%1."/>
      <w:lvlJc w:val="left"/>
      <w:pPr>
        <w:ind w:left="767" w:hanging="243"/>
        <w:jc w:val="left"/>
      </w:pPr>
      <w:rPr>
        <w:rFonts w:ascii="Calibri" w:eastAsia="Calibri" w:hAnsi="Calibri" w:cs="Calibri" w:hint="default"/>
        <w:b/>
        <w:bCs/>
        <w:i w:val="0"/>
        <w:iCs w:val="0"/>
        <w:color w:val="00004B"/>
        <w:spacing w:val="0"/>
        <w:w w:val="100"/>
        <w:sz w:val="24"/>
        <w:szCs w:val="24"/>
        <w:lang w:val="en-US" w:eastAsia="en-US" w:bidi="ar-SA"/>
      </w:rPr>
    </w:lvl>
    <w:lvl w:ilvl="1" w:tplc="A7F0389E">
      <w:numFmt w:val="bullet"/>
      <w:lvlText w:val="•"/>
      <w:lvlJc w:val="left"/>
      <w:pPr>
        <w:ind w:left="1604" w:hanging="243"/>
      </w:pPr>
      <w:rPr>
        <w:rFonts w:hint="default"/>
        <w:lang w:val="en-US" w:eastAsia="en-US" w:bidi="ar-SA"/>
      </w:rPr>
    </w:lvl>
    <w:lvl w:ilvl="2" w:tplc="97AAD8E6">
      <w:numFmt w:val="bullet"/>
      <w:lvlText w:val="•"/>
      <w:lvlJc w:val="left"/>
      <w:pPr>
        <w:ind w:left="2449" w:hanging="243"/>
      </w:pPr>
      <w:rPr>
        <w:rFonts w:hint="default"/>
        <w:lang w:val="en-US" w:eastAsia="en-US" w:bidi="ar-SA"/>
      </w:rPr>
    </w:lvl>
    <w:lvl w:ilvl="3" w:tplc="6BE47E80">
      <w:numFmt w:val="bullet"/>
      <w:lvlText w:val="•"/>
      <w:lvlJc w:val="left"/>
      <w:pPr>
        <w:ind w:left="3294" w:hanging="243"/>
      </w:pPr>
      <w:rPr>
        <w:rFonts w:hint="default"/>
        <w:lang w:val="en-US" w:eastAsia="en-US" w:bidi="ar-SA"/>
      </w:rPr>
    </w:lvl>
    <w:lvl w:ilvl="4" w:tplc="6E4A96E2">
      <w:numFmt w:val="bullet"/>
      <w:lvlText w:val="•"/>
      <w:lvlJc w:val="left"/>
      <w:pPr>
        <w:ind w:left="4138" w:hanging="243"/>
      </w:pPr>
      <w:rPr>
        <w:rFonts w:hint="default"/>
        <w:lang w:val="en-US" w:eastAsia="en-US" w:bidi="ar-SA"/>
      </w:rPr>
    </w:lvl>
    <w:lvl w:ilvl="5" w:tplc="D1A64DF6">
      <w:numFmt w:val="bullet"/>
      <w:lvlText w:val="•"/>
      <w:lvlJc w:val="left"/>
      <w:pPr>
        <w:ind w:left="4983" w:hanging="243"/>
      </w:pPr>
      <w:rPr>
        <w:rFonts w:hint="default"/>
        <w:lang w:val="en-US" w:eastAsia="en-US" w:bidi="ar-SA"/>
      </w:rPr>
    </w:lvl>
    <w:lvl w:ilvl="6" w:tplc="5964BDD4">
      <w:numFmt w:val="bullet"/>
      <w:lvlText w:val="•"/>
      <w:lvlJc w:val="left"/>
      <w:pPr>
        <w:ind w:left="5828" w:hanging="243"/>
      </w:pPr>
      <w:rPr>
        <w:rFonts w:hint="default"/>
        <w:lang w:val="en-US" w:eastAsia="en-US" w:bidi="ar-SA"/>
      </w:rPr>
    </w:lvl>
    <w:lvl w:ilvl="7" w:tplc="E668E15E">
      <w:numFmt w:val="bullet"/>
      <w:lvlText w:val="•"/>
      <w:lvlJc w:val="left"/>
      <w:pPr>
        <w:ind w:left="6673" w:hanging="243"/>
      </w:pPr>
      <w:rPr>
        <w:rFonts w:hint="default"/>
        <w:lang w:val="en-US" w:eastAsia="en-US" w:bidi="ar-SA"/>
      </w:rPr>
    </w:lvl>
    <w:lvl w:ilvl="8" w:tplc="98B001E0">
      <w:numFmt w:val="bullet"/>
      <w:lvlText w:val="•"/>
      <w:lvlJc w:val="left"/>
      <w:pPr>
        <w:ind w:left="7517" w:hanging="243"/>
      </w:pPr>
      <w:rPr>
        <w:rFonts w:hint="default"/>
        <w:lang w:val="en-US" w:eastAsia="en-US" w:bidi="ar-SA"/>
      </w:rPr>
    </w:lvl>
  </w:abstractNum>
  <w:abstractNum w:abstractNumId="14" w15:restartNumberingAfterBreak="0">
    <w:nsid w:val="6FEF7AA3"/>
    <w:multiLevelType w:val="hybridMultilevel"/>
    <w:tmpl w:val="459E3F16"/>
    <w:lvl w:ilvl="0" w:tplc="AFFCCDEA">
      <w:numFmt w:val="bullet"/>
      <w:lvlText w:val="-"/>
      <w:lvlJc w:val="left"/>
      <w:pPr>
        <w:ind w:left="647" w:hanging="123"/>
      </w:pPr>
      <w:rPr>
        <w:rFonts w:ascii="Calibri" w:eastAsia="Calibri" w:hAnsi="Calibri" w:cs="Calibri" w:hint="default"/>
        <w:b w:val="0"/>
        <w:bCs w:val="0"/>
        <w:i w:val="0"/>
        <w:iCs w:val="0"/>
        <w:spacing w:val="0"/>
        <w:w w:val="100"/>
        <w:sz w:val="23"/>
        <w:szCs w:val="23"/>
        <w:lang w:val="en-US" w:eastAsia="en-US" w:bidi="ar-SA"/>
      </w:rPr>
    </w:lvl>
    <w:lvl w:ilvl="1" w:tplc="29DC6132">
      <w:numFmt w:val="bullet"/>
      <w:lvlText w:val="•"/>
      <w:lvlJc w:val="left"/>
      <w:pPr>
        <w:ind w:left="1496" w:hanging="123"/>
      </w:pPr>
      <w:rPr>
        <w:rFonts w:hint="default"/>
        <w:lang w:val="en-US" w:eastAsia="en-US" w:bidi="ar-SA"/>
      </w:rPr>
    </w:lvl>
    <w:lvl w:ilvl="2" w:tplc="4A00560E">
      <w:numFmt w:val="bullet"/>
      <w:lvlText w:val="•"/>
      <w:lvlJc w:val="left"/>
      <w:pPr>
        <w:ind w:left="2353" w:hanging="123"/>
      </w:pPr>
      <w:rPr>
        <w:rFonts w:hint="default"/>
        <w:lang w:val="en-US" w:eastAsia="en-US" w:bidi="ar-SA"/>
      </w:rPr>
    </w:lvl>
    <w:lvl w:ilvl="3" w:tplc="B2BA02D6">
      <w:numFmt w:val="bullet"/>
      <w:lvlText w:val="•"/>
      <w:lvlJc w:val="left"/>
      <w:pPr>
        <w:ind w:left="3210" w:hanging="123"/>
      </w:pPr>
      <w:rPr>
        <w:rFonts w:hint="default"/>
        <w:lang w:val="en-US" w:eastAsia="en-US" w:bidi="ar-SA"/>
      </w:rPr>
    </w:lvl>
    <w:lvl w:ilvl="4" w:tplc="2D880390">
      <w:numFmt w:val="bullet"/>
      <w:lvlText w:val="•"/>
      <w:lvlJc w:val="left"/>
      <w:pPr>
        <w:ind w:left="4066" w:hanging="123"/>
      </w:pPr>
      <w:rPr>
        <w:rFonts w:hint="default"/>
        <w:lang w:val="en-US" w:eastAsia="en-US" w:bidi="ar-SA"/>
      </w:rPr>
    </w:lvl>
    <w:lvl w:ilvl="5" w:tplc="E4BCB37A">
      <w:numFmt w:val="bullet"/>
      <w:lvlText w:val="•"/>
      <w:lvlJc w:val="left"/>
      <w:pPr>
        <w:ind w:left="4923" w:hanging="123"/>
      </w:pPr>
      <w:rPr>
        <w:rFonts w:hint="default"/>
        <w:lang w:val="en-US" w:eastAsia="en-US" w:bidi="ar-SA"/>
      </w:rPr>
    </w:lvl>
    <w:lvl w:ilvl="6" w:tplc="CD6C4E64">
      <w:numFmt w:val="bullet"/>
      <w:lvlText w:val="•"/>
      <w:lvlJc w:val="left"/>
      <w:pPr>
        <w:ind w:left="5780" w:hanging="123"/>
      </w:pPr>
      <w:rPr>
        <w:rFonts w:hint="default"/>
        <w:lang w:val="en-US" w:eastAsia="en-US" w:bidi="ar-SA"/>
      </w:rPr>
    </w:lvl>
    <w:lvl w:ilvl="7" w:tplc="A0ECEC4C">
      <w:numFmt w:val="bullet"/>
      <w:lvlText w:val="•"/>
      <w:lvlJc w:val="left"/>
      <w:pPr>
        <w:ind w:left="6637" w:hanging="123"/>
      </w:pPr>
      <w:rPr>
        <w:rFonts w:hint="default"/>
        <w:lang w:val="en-US" w:eastAsia="en-US" w:bidi="ar-SA"/>
      </w:rPr>
    </w:lvl>
    <w:lvl w:ilvl="8" w:tplc="A9E42BA8">
      <w:numFmt w:val="bullet"/>
      <w:lvlText w:val="•"/>
      <w:lvlJc w:val="left"/>
      <w:pPr>
        <w:ind w:left="7493" w:hanging="123"/>
      </w:pPr>
      <w:rPr>
        <w:rFonts w:hint="default"/>
        <w:lang w:val="en-US" w:eastAsia="en-US" w:bidi="ar-SA"/>
      </w:rPr>
    </w:lvl>
  </w:abstractNum>
  <w:abstractNum w:abstractNumId="15" w15:restartNumberingAfterBreak="0">
    <w:nsid w:val="743C684A"/>
    <w:multiLevelType w:val="hybridMultilevel"/>
    <w:tmpl w:val="77266556"/>
    <w:lvl w:ilvl="0" w:tplc="1688D974">
      <w:numFmt w:val="bullet"/>
      <w:lvlText w:val="-"/>
      <w:lvlJc w:val="left"/>
      <w:pPr>
        <w:ind w:left="885" w:hanging="360"/>
      </w:pPr>
      <w:rPr>
        <w:rFonts w:ascii="Calibri" w:eastAsia="Calibri" w:hAnsi="Calibri" w:cs="Calibri" w:hint="default"/>
        <w:spacing w:val="0"/>
        <w:w w:val="100"/>
        <w:lang w:val="en-US" w:eastAsia="en-US" w:bidi="ar-SA"/>
      </w:rPr>
    </w:lvl>
    <w:lvl w:ilvl="1" w:tplc="DACAFD6E">
      <w:numFmt w:val="bullet"/>
      <w:lvlText w:val="•"/>
      <w:lvlJc w:val="left"/>
      <w:pPr>
        <w:ind w:left="1712" w:hanging="360"/>
      </w:pPr>
      <w:rPr>
        <w:rFonts w:hint="default"/>
        <w:lang w:val="en-US" w:eastAsia="en-US" w:bidi="ar-SA"/>
      </w:rPr>
    </w:lvl>
    <w:lvl w:ilvl="2" w:tplc="2D76746A">
      <w:numFmt w:val="bullet"/>
      <w:lvlText w:val="•"/>
      <w:lvlJc w:val="left"/>
      <w:pPr>
        <w:ind w:left="2545" w:hanging="360"/>
      </w:pPr>
      <w:rPr>
        <w:rFonts w:hint="default"/>
        <w:lang w:val="en-US" w:eastAsia="en-US" w:bidi="ar-SA"/>
      </w:rPr>
    </w:lvl>
    <w:lvl w:ilvl="3" w:tplc="866A12A6">
      <w:numFmt w:val="bullet"/>
      <w:lvlText w:val="•"/>
      <w:lvlJc w:val="left"/>
      <w:pPr>
        <w:ind w:left="3378" w:hanging="360"/>
      </w:pPr>
      <w:rPr>
        <w:rFonts w:hint="default"/>
        <w:lang w:val="en-US" w:eastAsia="en-US" w:bidi="ar-SA"/>
      </w:rPr>
    </w:lvl>
    <w:lvl w:ilvl="4" w:tplc="CA9069F2">
      <w:numFmt w:val="bullet"/>
      <w:lvlText w:val="•"/>
      <w:lvlJc w:val="left"/>
      <w:pPr>
        <w:ind w:left="4210" w:hanging="360"/>
      </w:pPr>
      <w:rPr>
        <w:rFonts w:hint="default"/>
        <w:lang w:val="en-US" w:eastAsia="en-US" w:bidi="ar-SA"/>
      </w:rPr>
    </w:lvl>
    <w:lvl w:ilvl="5" w:tplc="CF9076BE">
      <w:numFmt w:val="bullet"/>
      <w:lvlText w:val="•"/>
      <w:lvlJc w:val="left"/>
      <w:pPr>
        <w:ind w:left="5043" w:hanging="360"/>
      </w:pPr>
      <w:rPr>
        <w:rFonts w:hint="default"/>
        <w:lang w:val="en-US" w:eastAsia="en-US" w:bidi="ar-SA"/>
      </w:rPr>
    </w:lvl>
    <w:lvl w:ilvl="6" w:tplc="E7264FFC">
      <w:numFmt w:val="bullet"/>
      <w:lvlText w:val="•"/>
      <w:lvlJc w:val="left"/>
      <w:pPr>
        <w:ind w:left="5876" w:hanging="360"/>
      </w:pPr>
      <w:rPr>
        <w:rFonts w:hint="default"/>
        <w:lang w:val="en-US" w:eastAsia="en-US" w:bidi="ar-SA"/>
      </w:rPr>
    </w:lvl>
    <w:lvl w:ilvl="7" w:tplc="D550E1E6">
      <w:numFmt w:val="bullet"/>
      <w:lvlText w:val="•"/>
      <w:lvlJc w:val="left"/>
      <w:pPr>
        <w:ind w:left="6709" w:hanging="360"/>
      </w:pPr>
      <w:rPr>
        <w:rFonts w:hint="default"/>
        <w:lang w:val="en-US" w:eastAsia="en-US" w:bidi="ar-SA"/>
      </w:rPr>
    </w:lvl>
    <w:lvl w:ilvl="8" w:tplc="BBDC5726">
      <w:numFmt w:val="bullet"/>
      <w:lvlText w:val="•"/>
      <w:lvlJc w:val="left"/>
      <w:pPr>
        <w:ind w:left="7541" w:hanging="360"/>
      </w:pPr>
      <w:rPr>
        <w:rFonts w:hint="default"/>
        <w:lang w:val="en-US" w:eastAsia="en-US" w:bidi="ar-SA"/>
      </w:rPr>
    </w:lvl>
  </w:abstractNum>
  <w:abstractNum w:abstractNumId="16" w15:restartNumberingAfterBreak="0">
    <w:nsid w:val="76544D89"/>
    <w:multiLevelType w:val="hybridMultilevel"/>
    <w:tmpl w:val="9670E96E"/>
    <w:lvl w:ilvl="0" w:tplc="9F4EF026">
      <w:numFmt w:val="bullet"/>
      <w:lvlText w:val=""/>
      <w:lvlJc w:val="left"/>
      <w:pPr>
        <w:ind w:left="824" w:hanging="360"/>
      </w:pPr>
      <w:rPr>
        <w:rFonts w:ascii="Symbol" w:eastAsia="Symbol" w:hAnsi="Symbol" w:cs="Symbol" w:hint="default"/>
        <w:b w:val="0"/>
        <w:bCs w:val="0"/>
        <w:i w:val="0"/>
        <w:iCs w:val="0"/>
        <w:spacing w:val="0"/>
        <w:w w:val="100"/>
        <w:sz w:val="23"/>
        <w:szCs w:val="23"/>
        <w:lang w:val="en-US" w:eastAsia="en-US" w:bidi="ar-SA"/>
      </w:rPr>
    </w:lvl>
    <w:lvl w:ilvl="1" w:tplc="8A7E9DB8">
      <w:numFmt w:val="bullet"/>
      <w:lvlText w:val="•"/>
      <w:lvlJc w:val="left"/>
      <w:pPr>
        <w:ind w:left="1079" w:hanging="360"/>
      </w:pPr>
      <w:rPr>
        <w:rFonts w:hint="default"/>
        <w:lang w:val="en-US" w:eastAsia="en-US" w:bidi="ar-SA"/>
      </w:rPr>
    </w:lvl>
    <w:lvl w:ilvl="2" w:tplc="23EA2834">
      <w:numFmt w:val="bullet"/>
      <w:lvlText w:val="•"/>
      <w:lvlJc w:val="left"/>
      <w:pPr>
        <w:ind w:left="1339" w:hanging="360"/>
      </w:pPr>
      <w:rPr>
        <w:rFonts w:hint="default"/>
        <w:lang w:val="en-US" w:eastAsia="en-US" w:bidi="ar-SA"/>
      </w:rPr>
    </w:lvl>
    <w:lvl w:ilvl="3" w:tplc="E10E9010">
      <w:numFmt w:val="bullet"/>
      <w:lvlText w:val="•"/>
      <w:lvlJc w:val="left"/>
      <w:pPr>
        <w:ind w:left="1598" w:hanging="360"/>
      </w:pPr>
      <w:rPr>
        <w:rFonts w:hint="default"/>
        <w:lang w:val="en-US" w:eastAsia="en-US" w:bidi="ar-SA"/>
      </w:rPr>
    </w:lvl>
    <w:lvl w:ilvl="4" w:tplc="1A1AA280">
      <w:numFmt w:val="bullet"/>
      <w:lvlText w:val="•"/>
      <w:lvlJc w:val="left"/>
      <w:pPr>
        <w:ind w:left="1858" w:hanging="360"/>
      </w:pPr>
      <w:rPr>
        <w:rFonts w:hint="default"/>
        <w:lang w:val="en-US" w:eastAsia="en-US" w:bidi="ar-SA"/>
      </w:rPr>
    </w:lvl>
    <w:lvl w:ilvl="5" w:tplc="8FB2390C">
      <w:numFmt w:val="bullet"/>
      <w:lvlText w:val="•"/>
      <w:lvlJc w:val="left"/>
      <w:pPr>
        <w:ind w:left="2118" w:hanging="360"/>
      </w:pPr>
      <w:rPr>
        <w:rFonts w:hint="default"/>
        <w:lang w:val="en-US" w:eastAsia="en-US" w:bidi="ar-SA"/>
      </w:rPr>
    </w:lvl>
    <w:lvl w:ilvl="6" w:tplc="CE52CAE2">
      <w:numFmt w:val="bullet"/>
      <w:lvlText w:val="•"/>
      <w:lvlJc w:val="left"/>
      <w:pPr>
        <w:ind w:left="2377" w:hanging="360"/>
      </w:pPr>
      <w:rPr>
        <w:rFonts w:hint="default"/>
        <w:lang w:val="en-US" w:eastAsia="en-US" w:bidi="ar-SA"/>
      </w:rPr>
    </w:lvl>
    <w:lvl w:ilvl="7" w:tplc="D3B2CB56">
      <w:numFmt w:val="bullet"/>
      <w:lvlText w:val="•"/>
      <w:lvlJc w:val="left"/>
      <w:pPr>
        <w:ind w:left="2637" w:hanging="360"/>
      </w:pPr>
      <w:rPr>
        <w:rFonts w:hint="default"/>
        <w:lang w:val="en-US" w:eastAsia="en-US" w:bidi="ar-SA"/>
      </w:rPr>
    </w:lvl>
    <w:lvl w:ilvl="8" w:tplc="43E2A7CE">
      <w:numFmt w:val="bullet"/>
      <w:lvlText w:val="•"/>
      <w:lvlJc w:val="left"/>
      <w:pPr>
        <w:ind w:left="2896" w:hanging="360"/>
      </w:pPr>
      <w:rPr>
        <w:rFonts w:hint="default"/>
        <w:lang w:val="en-US" w:eastAsia="en-US" w:bidi="ar-SA"/>
      </w:rPr>
    </w:lvl>
  </w:abstractNum>
  <w:num w:numId="1" w16cid:durableId="850490929">
    <w:abstractNumId w:val="8"/>
  </w:num>
  <w:num w:numId="2" w16cid:durableId="1522357375">
    <w:abstractNumId w:val="6"/>
  </w:num>
  <w:num w:numId="3" w16cid:durableId="47733250">
    <w:abstractNumId w:val="15"/>
  </w:num>
  <w:num w:numId="4" w16cid:durableId="1931887028">
    <w:abstractNumId w:val="7"/>
  </w:num>
  <w:num w:numId="5" w16cid:durableId="1558936142">
    <w:abstractNumId w:val="3"/>
  </w:num>
  <w:num w:numId="6" w16cid:durableId="492189122">
    <w:abstractNumId w:val="11"/>
  </w:num>
  <w:num w:numId="7" w16cid:durableId="1377776691">
    <w:abstractNumId w:val="4"/>
  </w:num>
  <w:num w:numId="8" w16cid:durableId="1068957924">
    <w:abstractNumId w:val="5"/>
  </w:num>
  <w:num w:numId="9" w16cid:durableId="1983733215">
    <w:abstractNumId w:val="13"/>
  </w:num>
  <w:num w:numId="10" w16cid:durableId="1930430378">
    <w:abstractNumId w:val="0"/>
  </w:num>
  <w:num w:numId="11" w16cid:durableId="1492869461">
    <w:abstractNumId w:val="2"/>
  </w:num>
  <w:num w:numId="12" w16cid:durableId="424885330">
    <w:abstractNumId w:val="16"/>
  </w:num>
  <w:num w:numId="13" w16cid:durableId="1747070220">
    <w:abstractNumId w:val="10"/>
  </w:num>
  <w:num w:numId="14" w16cid:durableId="1513656">
    <w:abstractNumId w:val="9"/>
  </w:num>
  <w:num w:numId="15" w16cid:durableId="576061932">
    <w:abstractNumId w:val="1"/>
  </w:num>
  <w:num w:numId="16" w16cid:durableId="471412017">
    <w:abstractNumId w:val="12"/>
  </w:num>
  <w:num w:numId="17" w16cid:durableId="974534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6EB"/>
    <w:rsid w:val="005216EB"/>
    <w:rsid w:val="006147B8"/>
    <w:rsid w:val="0065630E"/>
    <w:rsid w:val="00BB7131"/>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15029"/>
  <w15:docId w15:val="{01FFA7CB-4595-4634-9C9A-E3C706BBA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25"/>
      <w:jc w:val="both"/>
      <w:outlineLvl w:val="0"/>
    </w:pPr>
    <w:rPr>
      <w:b/>
      <w:bCs/>
      <w:sz w:val="24"/>
      <w:szCs w:val="24"/>
    </w:rPr>
  </w:style>
  <w:style w:type="paragraph" w:styleId="Heading2">
    <w:name w:val="heading 2"/>
    <w:basedOn w:val="Normal"/>
    <w:uiPriority w:val="9"/>
    <w:unhideWhenUsed/>
    <w:qFormat/>
    <w:pPr>
      <w:ind w:left="765"/>
      <w:outlineLvl w:val="1"/>
    </w:pPr>
    <w:rPr>
      <w:b/>
      <w:bCs/>
      <w:i/>
      <w:iCs/>
      <w:sz w:val="24"/>
      <w:szCs w:val="24"/>
    </w:rPr>
  </w:style>
  <w:style w:type="paragraph" w:styleId="Heading3">
    <w:name w:val="heading 3"/>
    <w:basedOn w:val="Normal"/>
    <w:uiPriority w:val="9"/>
    <w:unhideWhenUsed/>
    <w:qFormat/>
    <w:pPr>
      <w:ind w:left="525"/>
      <w:jc w:val="both"/>
      <w:outlineLvl w:val="2"/>
    </w:pPr>
    <w:rPr>
      <w:b/>
      <w:bCs/>
      <w:i/>
      <w:iCs/>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line="281" w:lineRule="exact"/>
      <w:ind w:left="525"/>
    </w:pPr>
    <w:rPr>
      <w:rFonts w:ascii="Cambria" w:eastAsia="Cambria" w:hAnsi="Cambria" w:cs="Cambria"/>
      <w:b/>
      <w:bCs/>
      <w:sz w:val="24"/>
      <w:szCs w:val="24"/>
    </w:rPr>
  </w:style>
  <w:style w:type="paragraph" w:styleId="TOC2">
    <w:name w:val="toc 2"/>
    <w:basedOn w:val="Normal"/>
    <w:uiPriority w:val="1"/>
    <w:qFormat/>
    <w:pPr>
      <w:spacing w:line="281" w:lineRule="exact"/>
      <w:ind w:left="1005"/>
    </w:pPr>
    <w:rPr>
      <w:rFonts w:ascii="Cambria" w:eastAsia="Cambria" w:hAnsi="Cambria" w:cs="Cambria"/>
      <w:sz w:val="24"/>
      <w:szCs w:val="24"/>
    </w:rPr>
  </w:style>
  <w:style w:type="paragraph" w:styleId="TOC3">
    <w:name w:val="toc 3"/>
    <w:basedOn w:val="Normal"/>
    <w:uiPriority w:val="1"/>
    <w:qFormat/>
    <w:pPr>
      <w:spacing w:before="2" w:line="281" w:lineRule="exact"/>
      <w:ind w:left="1005"/>
    </w:pPr>
    <w:rPr>
      <w:rFonts w:ascii="Cambria" w:eastAsia="Cambria" w:hAnsi="Cambria" w:cs="Cambria"/>
      <w:b/>
      <w:bCs/>
      <w:i/>
      <w:iCs/>
    </w:rPr>
  </w:style>
  <w:style w:type="paragraph" w:styleId="TOC4">
    <w:name w:val="toc 4"/>
    <w:basedOn w:val="Normal"/>
    <w:uiPriority w:val="1"/>
    <w:qFormat/>
    <w:pPr>
      <w:spacing w:line="281" w:lineRule="exact"/>
      <w:ind w:left="1485"/>
    </w:pPr>
    <w:rPr>
      <w:rFonts w:ascii="Cambria" w:eastAsia="Cambria" w:hAnsi="Cambria" w:cs="Cambria"/>
      <w:sz w:val="24"/>
      <w:szCs w:val="24"/>
    </w:rPr>
  </w:style>
  <w:style w:type="paragraph" w:styleId="TOC5">
    <w:name w:val="toc 5"/>
    <w:basedOn w:val="Normal"/>
    <w:uiPriority w:val="1"/>
    <w:qFormat/>
    <w:pPr>
      <w:spacing w:line="281" w:lineRule="exact"/>
      <w:ind w:left="1485"/>
    </w:pPr>
    <w:rPr>
      <w:rFonts w:ascii="Cambria" w:eastAsia="Cambria" w:hAnsi="Cambria" w:cs="Cambria"/>
      <w:i/>
      <w:iCs/>
      <w:sz w:val="24"/>
      <w:szCs w:val="24"/>
    </w:rPr>
  </w:style>
  <w:style w:type="paragraph" w:styleId="BodyText">
    <w:name w:val="Body Text"/>
    <w:basedOn w:val="Normal"/>
    <w:uiPriority w:val="1"/>
    <w:qFormat/>
    <w:rPr>
      <w:sz w:val="23"/>
      <w:szCs w:val="23"/>
    </w:rPr>
  </w:style>
  <w:style w:type="paragraph" w:styleId="Title">
    <w:name w:val="Title"/>
    <w:basedOn w:val="Normal"/>
    <w:uiPriority w:val="10"/>
    <w:qFormat/>
    <w:pPr>
      <w:spacing w:before="19"/>
      <w:ind w:left="525"/>
    </w:pPr>
    <w:rPr>
      <w:sz w:val="32"/>
      <w:szCs w:val="32"/>
    </w:rPr>
  </w:style>
  <w:style w:type="paragraph" w:styleId="ListParagraph">
    <w:name w:val="List Paragraph"/>
    <w:basedOn w:val="Normal"/>
    <w:uiPriority w:val="1"/>
    <w:qFormat/>
    <w:pPr>
      <w:ind w:left="885" w:hanging="360"/>
      <w:jc w:val="both"/>
    </w:pPr>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galxlokk.com/" TargetMode="External"/><Relationship Id="rId26" Type="http://schemas.openxmlformats.org/officeDocument/2006/relationships/hyperlink" Target="https://fondi.eu/wp-content/uploads/2025/02/Communication-and-Visibility-Requirements-Malta.pdf" TargetMode="External"/><Relationship Id="rId39" Type="http://schemas.openxmlformats.org/officeDocument/2006/relationships/hyperlink" Target="https://fondi.eu/wp-content/uploads/2023/05/Circular-001-" TargetMode="External"/><Relationship Id="rId21" Type="http://schemas.openxmlformats.org/officeDocument/2006/relationships/image" Target="media/image10.png"/><Relationship Id="rId34" Type="http://schemas.openxmlformats.org/officeDocument/2006/relationships/hyperlink" Target="https://galxlokk.com/important-documents/" TargetMode="External"/><Relationship Id="rId42" Type="http://schemas.openxmlformats.org/officeDocument/2006/relationships/hyperlink" Target="https://fondi.eu/visual-identity-guidelines-2021-2027/" TargetMode="External"/><Relationship Id="rId47" Type="http://schemas.openxmlformats.org/officeDocument/2006/relationships/theme" Target="theme/theme1.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mailto:info@galxlokk.com" TargetMode="External"/><Relationship Id="rId29"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1.png"/><Relationship Id="rId32" Type="http://schemas.openxmlformats.org/officeDocument/2006/relationships/image" Target="media/image16.png"/><Relationship Id="rId37" Type="http://schemas.openxmlformats.org/officeDocument/2006/relationships/hyperlink" Target="https://agrikoltura.gov.mt/en/arpa/Pages/guidelines.aspx" TargetMode="External"/><Relationship Id="rId40" Type="http://schemas.openxmlformats.org/officeDocument/2006/relationships/hyperlink" Target="https://agricultureservices.gov.mt/en/arpa/Documents/guidelines/investmentMeasu" TargetMode="External"/><Relationship Id="rId45" Type="http://schemas.openxmlformats.org/officeDocument/2006/relationships/hyperlink" Target="http://www.galxlokk.com/" TargetMode="Externa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hyperlink" Target="http://galxlokk.com/category/documents/" TargetMode="External"/><Relationship Id="rId28" Type="http://schemas.openxmlformats.org/officeDocument/2006/relationships/image" Target="media/image13.png"/><Relationship Id="rId36" Type="http://schemas.openxmlformats.org/officeDocument/2006/relationships/hyperlink" Target="https://fondi.eu/wp-content/uploads/2025/09/Circular-001-2023.pdf" TargetMode="External"/><Relationship Id="rId10" Type="http://schemas.openxmlformats.org/officeDocument/2006/relationships/hyperlink" Target="mailto:info@galxlokk.com" TargetMode="External"/><Relationship Id="rId19" Type="http://schemas.openxmlformats.org/officeDocument/2006/relationships/hyperlink" Target="mailto:info@galxlokk.xom" TargetMode="External"/><Relationship Id="rId31" Type="http://schemas.openxmlformats.org/officeDocument/2006/relationships/hyperlink" Target="http://www.galxlokk.com/" TargetMode="External"/><Relationship Id="rId44" Type="http://schemas.openxmlformats.org/officeDocument/2006/relationships/hyperlink" Target="mailto:info@galxlokk.com"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png"/><Relationship Id="rId22" Type="http://schemas.openxmlformats.org/officeDocument/2006/relationships/hyperlink" Target="http://www.galxlokk.com/" TargetMode="External"/><Relationship Id="rId27" Type="http://schemas.openxmlformats.org/officeDocument/2006/relationships/hyperlink" Target="mailto:info@galxlokk.com" TargetMode="External"/><Relationship Id="rId30" Type="http://schemas.openxmlformats.org/officeDocument/2006/relationships/image" Target="media/image15.png"/><Relationship Id="rId35" Type="http://schemas.openxmlformats.org/officeDocument/2006/relationships/image" Target="media/image17.png"/><Relationship Id="rId43" Type="http://schemas.openxmlformats.org/officeDocument/2006/relationships/hyperlink" Target="mailto:info@galxlokk.com" TargetMode="External"/><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image" Target="media/image5.jpeg"/><Relationship Id="rId17" Type="http://schemas.openxmlformats.org/officeDocument/2006/relationships/image" Target="media/image8.png"/><Relationship Id="rId25" Type="http://schemas.openxmlformats.org/officeDocument/2006/relationships/image" Target="media/image12.png"/><Relationship Id="rId33" Type="http://schemas.openxmlformats.org/officeDocument/2006/relationships/hyperlink" Target="mailto:info@galxlokk.com" TargetMode="External"/><Relationship Id="rId38" Type="http://schemas.openxmlformats.org/officeDocument/2006/relationships/image" Target="media/image18.png"/><Relationship Id="rId46" Type="http://schemas.openxmlformats.org/officeDocument/2006/relationships/fontTable" Target="fontTable.xml"/><Relationship Id="rId20" Type="http://schemas.openxmlformats.org/officeDocument/2006/relationships/image" Target="media/image9.png"/><Relationship Id="rId41" Type="http://schemas.openxmlformats.org/officeDocument/2006/relationships/hyperlink" Target="mailto:fondi.eu@gov.m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9058</Words>
  <Characters>51635</Characters>
  <Application>Microsoft Office Word</Application>
  <DocSecurity>0</DocSecurity>
  <Lines>430</Lines>
  <Paragraphs>121</Paragraphs>
  <ScaleCrop>false</ScaleCrop>
  <Company/>
  <LinksUpToDate>false</LinksUpToDate>
  <CharactersWithSpaces>60572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s</dc:creator>
  <cp:lastModifiedBy>User</cp:lastModifiedBy>
  <cp:revision>2</cp:revision>
  <dcterms:created xsi:type="dcterms:W3CDTF">2026-05-11T14:48:00Z</dcterms:created>
  <dcterms:modified xsi:type="dcterms:W3CDTF">2026-05-11T14:48:00Z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2026-05-11T00:00:00Z</vt:filetime>
  </property>
  <property fmtid="{D5CDD505-2E9C-101B-9397-08002B2CF9AE}" pid="4" name="Creator">
    <vt:lpwstr>Microsoft® Word 2021</vt:lpwstr>
  </property>
  <property fmtid="{D5CDD505-2E9C-101B-9397-08002B2CF9AE}" pid="5" name="LastSaved">
    <vt:filetime>2026-05-11T00:00:00Z</vt:filetime>
  </property>
  <property fmtid="{D5CDD505-2E9C-101B-9397-08002B2CF9AE}" pid="6" name="Producer">
    <vt:lpwstr>Microsoft® Word 2021</vt:lpwstr>
  </property>
  <property fmtid="{D5CDD505-2E9C-101B-9397-08002B2CF9AE}" pid="7" name="GrammarlyDocumentId">
    <vt:lpwstr>1b2ed429-6b93-417b-bc85-38e28ae231ec</vt:lpwstr>
  </property>
</Properties>
</file>